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180725" w:rsidRPr="00180725" w:rsidTr="00180725">
        <w:trPr>
          <w:tblCellSpacing w:w="0" w:type="dxa"/>
        </w:trPr>
        <w:tc>
          <w:tcPr>
            <w:tcW w:w="5000" w:type="pct"/>
            <w:hideMark/>
          </w:tcPr>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76390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905"/>
                          </a:xfrm>
                          <a:prstGeom prst="rect">
                            <a:avLst/>
                          </a:prstGeom>
                          <a:noFill/>
                          <a:ln>
                            <a:noFill/>
                          </a:ln>
                        </pic:spPr>
                      </pic:pic>
                    </a:graphicData>
                  </a:graphic>
                </wp:inline>
              </w:drawing>
            </w:r>
          </w:p>
        </w:tc>
      </w:tr>
      <w:tr w:rsidR="00180725" w:rsidRPr="00180725" w:rsidTr="00180725">
        <w:trPr>
          <w:tblCellSpacing w:w="0" w:type="dxa"/>
        </w:trPr>
        <w:tc>
          <w:tcPr>
            <w:tcW w:w="5000" w:type="pct"/>
            <w:hideMark/>
          </w:tcPr>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r w:rsidRPr="00180725">
              <w:rPr>
                <w:rFonts w:ascii="Times New Roman" w:eastAsia="Times New Roman" w:hAnsi="Times New Roman" w:cs="Times New Roman"/>
                <w:sz w:val="24"/>
                <w:szCs w:val="24"/>
                <w:lang w:eastAsia="ru-RU"/>
              </w:rPr>
              <w:t xml:space="preserve">КАБІНЕТ МІНІСТРІВ УКРАЇНИ </w:t>
            </w:r>
            <w:r w:rsidRPr="00180725">
              <w:rPr>
                <w:rFonts w:ascii="Times New Roman" w:eastAsia="Times New Roman" w:hAnsi="Times New Roman" w:cs="Times New Roman"/>
                <w:sz w:val="24"/>
                <w:szCs w:val="24"/>
                <w:lang w:eastAsia="ru-RU"/>
              </w:rPr>
              <w:br/>
              <w:t>РОЗПОРЯДЖЕННЯ</w:t>
            </w:r>
          </w:p>
        </w:tc>
      </w:tr>
      <w:tr w:rsidR="00180725" w:rsidRPr="00180725" w:rsidTr="00180725">
        <w:trPr>
          <w:tblCellSpacing w:w="0" w:type="dxa"/>
        </w:trPr>
        <w:tc>
          <w:tcPr>
            <w:tcW w:w="5000" w:type="pct"/>
            <w:hideMark/>
          </w:tcPr>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r w:rsidRPr="00180725">
              <w:rPr>
                <w:rFonts w:ascii="Times New Roman" w:eastAsia="Times New Roman" w:hAnsi="Times New Roman" w:cs="Times New Roman"/>
                <w:sz w:val="24"/>
                <w:szCs w:val="24"/>
                <w:lang w:eastAsia="ru-RU"/>
              </w:rPr>
              <w:t xml:space="preserve">від 30 вересня 2015 р. № 1018-р </w:t>
            </w:r>
            <w:r w:rsidRPr="00180725">
              <w:rPr>
                <w:rFonts w:ascii="Times New Roman" w:eastAsia="Times New Roman" w:hAnsi="Times New Roman" w:cs="Times New Roman"/>
                <w:sz w:val="24"/>
                <w:szCs w:val="24"/>
                <w:lang w:eastAsia="ru-RU"/>
              </w:rPr>
              <w:br/>
              <w:t>Київ</w:t>
            </w:r>
          </w:p>
        </w:tc>
      </w:tr>
    </w:tbl>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180725">
        <w:rPr>
          <w:rFonts w:ascii="Times New Roman" w:eastAsia="Times New Roman" w:hAnsi="Times New Roman" w:cs="Times New Roman"/>
          <w:sz w:val="24"/>
          <w:szCs w:val="24"/>
          <w:lang w:eastAsia="ru-RU"/>
        </w:rPr>
        <w:t>Про схвалення Концепції Державної цільової соціальної програми “Молодь України” на 2016-2020 роки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180725">
        <w:rPr>
          <w:rFonts w:ascii="Times New Roman" w:eastAsia="Times New Roman" w:hAnsi="Times New Roman" w:cs="Times New Roman"/>
          <w:sz w:val="24"/>
          <w:szCs w:val="24"/>
          <w:lang w:eastAsia="ru-RU"/>
        </w:rPr>
        <w:t xml:space="preserve">1. Схвалити </w:t>
      </w:r>
      <w:hyperlink r:id="rId6" w:anchor="n9" w:history="1">
        <w:r w:rsidRPr="00180725">
          <w:rPr>
            <w:rFonts w:ascii="Times New Roman" w:eastAsia="Times New Roman" w:hAnsi="Times New Roman" w:cs="Times New Roman"/>
            <w:color w:val="0000FF"/>
            <w:sz w:val="24"/>
            <w:szCs w:val="24"/>
            <w:u w:val="single"/>
            <w:lang w:eastAsia="ru-RU"/>
          </w:rPr>
          <w:t>Концепцію Державної цільової соціальної програми “Молодь України” на 2016-2020 роки</w:t>
        </w:r>
      </w:hyperlink>
      <w:r w:rsidRPr="00180725">
        <w:rPr>
          <w:rFonts w:ascii="Times New Roman" w:eastAsia="Times New Roman" w:hAnsi="Times New Roman" w:cs="Times New Roman"/>
          <w:sz w:val="24"/>
          <w:szCs w:val="24"/>
          <w:lang w:eastAsia="ru-RU"/>
        </w:rPr>
        <w:t>, що додається.</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180725">
        <w:rPr>
          <w:rFonts w:ascii="Times New Roman" w:eastAsia="Times New Roman" w:hAnsi="Times New Roman" w:cs="Times New Roman"/>
          <w:sz w:val="24"/>
          <w:szCs w:val="24"/>
          <w:lang w:eastAsia="ru-RU"/>
        </w:rPr>
        <w:t>Визначити Міністерство молоді та спорту державним замовником Програми.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180725">
        <w:rPr>
          <w:rFonts w:ascii="Times New Roman" w:eastAsia="Times New Roman" w:hAnsi="Times New Roman" w:cs="Times New Roman"/>
          <w:sz w:val="24"/>
          <w:szCs w:val="24"/>
          <w:lang w:eastAsia="ru-RU"/>
        </w:rPr>
        <w:t>2. Міністерству молоді та спорту разом із заінтересованими центральними органами виконавчої влади розробити та подати до 1 грудня 2015 р. Кабінетові Міністрів України проект Державної цільової соціальної програми “Молодь України” на 2016-2020 роки.</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180725" w:rsidRPr="00180725" w:rsidTr="00180725">
        <w:trPr>
          <w:tblCellSpacing w:w="0" w:type="dxa"/>
        </w:trPr>
        <w:tc>
          <w:tcPr>
            <w:tcW w:w="1500" w:type="pct"/>
            <w:hideMark/>
          </w:tcPr>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180725">
              <w:rPr>
                <w:rFonts w:ascii="Times New Roman" w:eastAsia="Times New Roman" w:hAnsi="Times New Roman" w:cs="Times New Roman"/>
                <w:sz w:val="24"/>
                <w:szCs w:val="24"/>
                <w:lang w:eastAsia="ru-RU"/>
              </w:rPr>
              <w:t>Прем'єр-міністр України</w:t>
            </w:r>
          </w:p>
        </w:tc>
        <w:tc>
          <w:tcPr>
            <w:tcW w:w="3500" w:type="pct"/>
            <w:hideMark/>
          </w:tcPr>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r w:rsidRPr="00180725">
              <w:rPr>
                <w:rFonts w:ascii="Times New Roman" w:eastAsia="Times New Roman" w:hAnsi="Times New Roman" w:cs="Times New Roman"/>
                <w:sz w:val="24"/>
                <w:szCs w:val="24"/>
                <w:lang w:eastAsia="ru-RU"/>
              </w:rPr>
              <w:t>А.ЯЦЕНЮК</w:t>
            </w:r>
          </w:p>
        </w:tc>
      </w:tr>
      <w:tr w:rsidR="00180725" w:rsidRPr="00180725" w:rsidTr="00180725">
        <w:trPr>
          <w:tblCellSpacing w:w="0" w:type="dxa"/>
        </w:trPr>
        <w:tc>
          <w:tcPr>
            <w:tcW w:w="0" w:type="auto"/>
            <w:hideMark/>
          </w:tcPr>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r w:rsidRPr="00180725">
              <w:rPr>
                <w:rFonts w:ascii="Times New Roman" w:eastAsia="Times New Roman" w:hAnsi="Times New Roman" w:cs="Times New Roman"/>
                <w:sz w:val="24"/>
                <w:szCs w:val="24"/>
                <w:lang w:eastAsia="ru-RU"/>
              </w:rPr>
              <w:t>Інд. 73</w:t>
            </w:r>
          </w:p>
        </w:tc>
        <w:tc>
          <w:tcPr>
            <w:tcW w:w="0" w:type="auto"/>
            <w:hideMark/>
          </w:tcPr>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180725" w:rsidRPr="00180725" w:rsidRDefault="00180725" w:rsidP="00180725">
      <w:pPr>
        <w:spacing w:after="0" w:line="240" w:lineRule="auto"/>
        <w:rPr>
          <w:rFonts w:ascii="Times New Roman" w:eastAsia="Times New Roman" w:hAnsi="Times New Roman" w:cs="Times New Roman"/>
          <w:sz w:val="24"/>
          <w:szCs w:val="24"/>
          <w:lang w:eastAsia="ru-RU"/>
        </w:rPr>
      </w:pPr>
      <w:bookmarkStart w:id="5" w:name="n110"/>
      <w:bookmarkEnd w:id="5"/>
      <w:r w:rsidRPr="00180725">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180725" w:rsidRPr="00180725" w:rsidTr="00180725">
        <w:trPr>
          <w:tblCellSpacing w:w="0" w:type="dxa"/>
        </w:trPr>
        <w:tc>
          <w:tcPr>
            <w:tcW w:w="2000" w:type="pct"/>
            <w:hideMark/>
          </w:tcPr>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 w:name="n8"/>
            <w:bookmarkEnd w:id="6"/>
          </w:p>
        </w:tc>
        <w:tc>
          <w:tcPr>
            <w:tcW w:w="3000" w:type="pct"/>
            <w:hideMark/>
          </w:tcPr>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r w:rsidRPr="00180725">
              <w:rPr>
                <w:rFonts w:ascii="Times New Roman" w:eastAsia="Times New Roman" w:hAnsi="Times New Roman" w:cs="Times New Roman"/>
                <w:sz w:val="24"/>
                <w:szCs w:val="24"/>
                <w:lang w:eastAsia="ru-RU"/>
              </w:rPr>
              <w:t xml:space="preserve">СХВАЛЕНО </w:t>
            </w:r>
            <w:r w:rsidRPr="00180725">
              <w:rPr>
                <w:rFonts w:ascii="Times New Roman" w:eastAsia="Times New Roman" w:hAnsi="Times New Roman" w:cs="Times New Roman"/>
                <w:sz w:val="24"/>
                <w:szCs w:val="24"/>
                <w:lang w:eastAsia="ru-RU"/>
              </w:rPr>
              <w:br/>
              <w:t xml:space="preserve">розпорядженням Кабінету Міністрів України </w:t>
            </w:r>
            <w:r w:rsidRPr="00180725">
              <w:rPr>
                <w:rFonts w:ascii="Times New Roman" w:eastAsia="Times New Roman" w:hAnsi="Times New Roman" w:cs="Times New Roman"/>
                <w:sz w:val="24"/>
                <w:szCs w:val="24"/>
                <w:lang w:eastAsia="ru-RU"/>
              </w:rPr>
              <w:br/>
              <w:t>від 30 вересня 2015 р. № 1018-р</w:t>
            </w:r>
          </w:p>
        </w:tc>
      </w:tr>
    </w:tbl>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r w:rsidRPr="00180725">
        <w:rPr>
          <w:rFonts w:ascii="Times New Roman" w:eastAsia="Times New Roman" w:hAnsi="Times New Roman" w:cs="Times New Roman"/>
          <w:sz w:val="24"/>
          <w:szCs w:val="24"/>
          <w:lang w:eastAsia="ru-RU"/>
        </w:rPr>
        <w:t xml:space="preserve">КОНЦЕПЦІЯ </w:t>
      </w:r>
      <w:r w:rsidRPr="00180725">
        <w:rPr>
          <w:rFonts w:ascii="Times New Roman" w:eastAsia="Times New Roman" w:hAnsi="Times New Roman" w:cs="Times New Roman"/>
          <w:sz w:val="24"/>
          <w:szCs w:val="24"/>
          <w:lang w:eastAsia="ru-RU"/>
        </w:rPr>
        <w:br/>
      </w:r>
      <w:hyperlink r:id="rId7" w:anchor="n11" w:tgtFrame="_blank" w:history="1">
        <w:r w:rsidRPr="00180725">
          <w:rPr>
            <w:rFonts w:ascii="Times New Roman" w:eastAsia="Times New Roman" w:hAnsi="Times New Roman" w:cs="Times New Roman"/>
            <w:color w:val="0000FF"/>
            <w:sz w:val="24"/>
            <w:szCs w:val="24"/>
            <w:u w:val="single"/>
            <w:lang w:eastAsia="ru-RU"/>
          </w:rPr>
          <w:t>Державної цільової соціальної програми “Молодь України” на 2016-2020 роки</w:t>
        </w:r>
      </w:hyperlink>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180725">
        <w:rPr>
          <w:rFonts w:ascii="Times New Roman" w:eastAsia="Times New Roman" w:hAnsi="Times New Roman" w:cs="Times New Roman"/>
          <w:sz w:val="24"/>
          <w:szCs w:val="24"/>
          <w:lang w:eastAsia="ru-RU"/>
        </w:rPr>
        <w:t xml:space="preserve">Визначення проблеми, на розв’язання якої спрямована </w:t>
      </w:r>
      <w:hyperlink r:id="rId8" w:anchor="n11" w:tgtFrame="_blank" w:history="1">
        <w:r w:rsidRPr="00180725">
          <w:rPr>
            <w:rFonts w:ascii="Times New Roman" w:eastAsia="Times New Roman" w:hAnsi="Times New Roman" w:cs="Times New Roman"/>
            <w:color w:val="0000FF"/>
            <w:sz w:val="24"/>
            <w:szCs w:val="24"/>
            <w:u w:val="single"/>
            <w:lang w:eastAsia="ru-RU"/>
          </w:rPr>
          <w:t>Програма</w:t>
        </w:r>
      </w:hyperlink>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1"/>
      <w:bookmarkEnd w:id="9"/>
      <w:r w:rsidRPr="00180725">
        <w:rPr>
          <w:rFonts w:ascii="Times New Roman" w:eastAsia="Times New Roman" w:hAnsi="Times New Roman" w:cs="Times New Roman"/>
          <w:sz w:val="24"/>
          <w:szCs w:val="24"/>
          <w:lang w:eastAsia="ru-RU"/>
        </w:rPr>
        <w:t>Державна цільова соціальна програма “Молодь України” на 2016-2020 роки (далі - Програма) базується на необхідності повноцінного розвитку та самореалізації молоді, що є однією із суспільних цінностей, а соціальна підтримка молоді є одним з основних пріоритетів державної політики.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2"/>
      <w:bookmarkEnd w:id="10"/>
      <w:r w:rsidRPr="00180725">
        <w:rPr>
          <w:rFonts w:ascii="Times New Roman" w:eastAsia="Times New Roman" w:hAnsi="Times New Roman" w:cs="Times New Roman"/>
          <w:sz w:val="24"/>
          <w:szCs w:val="24"/>
          <w:lang w:eastAsia="ru-RU"/>
        </w:rPr>
        <w:t xml:space="preserve">Програма ґрунтується на науковому аналізі стану і проблем розвитку української молоді, результатів попереднього етапу реалізації державної політики у молодіжній сфері в Україні, а також враховує програмні вимоги і перспективи, визначені </w:t>
      </w:r>
      <w:hyperlink r:id="rId9" w:anchor="n9" w:tgtFrame="_blank" w:history="1">
        <w:r w:rsidRPr="00180725">
          <w:rPr>
            <w:rFonts w:ascii="Times New Roman" w:eastAsia="Times New Roman" w:hAnsi="Times New Roman" w:cs="Times New Roman"/>
            <w:color w:val="0000FF"/>
            <w:sz w:val="24"/>
            <w:szCs w:val="24"/>
            <w:u w:val="single"/>
            <w:lang w:eastAsia="ru-RU"/>
          </w:rPr>
          <w:t>Стратегією розвитку державної молодіжної політики на період до 2020 року</w:t>
        </w:r>
      </w:hyperlink>
      <w:r w:rsidRPr="00180725">
        <w:rPr>
          <w:rFonts w:ascii="Times New Roman" w:eastAsia="Times New Roman" w:hAnsi="Times New Roman" w:cs="Times New Roman"/>
          <w:sz w:val="24"/>
          <w:szCs w:val="24"/>
          <w:lang w:eastAsia="ru-RU"/>
        </w:rPr>
        <w:t xml:space="preserve">, схваленою Указом Президента України від 27 вересня 2013 р. № 532, </w:t>
      </w:r>
      <w:hyperlink r:id="rId10" w:anchor="n12" w:tgtFrame="_blank" w:history="1">
        <w:r w:rsidRPr="00180725">
          <w:rPr>
            <w:rFonts w:ascii="Times New Roman" w:eastAsia="Times New Roman" w:hAnsi="Times New Roman" w:cs="Times New Roman"/>
            <w:color w:val="0000FF"/>
            <w:sz w:val="24"/>
            <w:szCs w:val="24"/>
            <w:u w:val="single"/>
            <w:lang w:eastAsia="ru-RU"/>
          </w:rPr>
          <w:t>планом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2014-2017 роки</w:t>
        </w:r>
      </w:hyperlink>
      <w:r w:rsidRPr="00180725">
        <w:rPr>
          <w:rFonts w:ascii="Times New Roman" w:eastAsia="Times New Roman" w:hAnsi="Times New Roman" w:cs="Times New Roman"/>
          <w:sz w:val="24"/>
          <w:szCs w:val="24"/>
          <w:lang w:eastAsia="ru-RU"/>
        </w:rPr>
        <w:t xml:space="preserve">, затвердженим розпорядженням Кабінету Міністрів України від 17 вересня 2014 р. № 847 (Офіційний вісник України, 2014 р., № 77, ст. 2197), </w:t>
      </w:r>
      <w:hyperlink r:id="rId11" w:anchor="n10" w:tgtFrame="_blank" w:history="1">
        <w:r w:rsidRPr="00180725">
          <w:rPr>
            <w:rFonts w:ascii="Times New Roman" w:eastAsia="Times New Roman" w:hAnsi="Times New Roman" w:cs="Times New Roman"/>
            <w:color w:val="0000FF"/>
            <w:sz w:val="24"/>
            <w:szCs w:val="24"/>
            <w:u w:val="single"/>
            <w:lang w:eastAsia="ru-RU"/>
          </w:rPr>
          <w:t>Стратегією сталого розвитку “Україна - 2020”</w:t>
        </w:r>
      </w:hyperlink>
      <w:r w:rsidRPr="00180725">
        <w:rPr>
          <w:rFonts w:ascii="Times New Roman" w:eastAsia="Times New Roman" w:hAnsi="Times New Roman" w:cs="Times New Roman"/>
          <w:sz w:val="24"/>
          <w:szCs w:val="24"/>
          <w:lang w:eastAsia="ru-RU"/>
        </w:rPr>
        <w:t>, схваленою Указом Президента України від 12 січня 2015 р. № 5, документами Європейського Союзу та Ради Європи, що регламентують європейські засади розвитку молодіжної політики.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3"/>
      <w:bookmarkEnd w:id="11"/>
      <w:r w:rsidRPr="00180725">
        <w:rPr>
          <w:rFonts w:ascii="Times New Roman" w:eastAsia="Times New Roman" w:hAnsi="Times New Roman" w:cs="Times New Roman"/>
          <w:sz w:val="24"/>
          <w:szCs w:val="24"/>
          <w:lang w:eastAsia="ru-RU"/>
        </w:rPr>
        <w:lastRenderedPageBreak/>
        <w:t>Програма побудована з урахуванням вікових меж молоді від 14 до 35 років включно, у тому числі дітей віком від 14 до 18 років.</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
      <w:bookmarkEnd w:id="12"/>
      <w:r w:rsidRPr="00180725">
        <w:rPr>
          <w:rFonts w:ascii="Times New Roman" w:eastAsia="Times New Roman" w:hAnsi="Times New Roman" w:cs="Times New Roman"/>
          <w:sz w:val="24"/>
          <w:szCs w:val="24"/>
          <w:lang w:eastAsia="ru-RU"/>
        </w:rPr>
        <w:t>Проблемами, які потребують розв’язання, є:</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r w:rsidRPr="00180725">
        <w:rPr>
          <w:rFonts w:ascii="Times New Roman" w:eastAsia="Times New Roman" w:hAnsi="Times New Roman" w:cs="Times New Roman"/>
          <w:sz w:val="24"/>
          <w:szCs w:val="24"/>
          <w:lang w:eastAsia="ru-RU"/>
        </w:rPr>
        <w:t>несистемний характер формування у молодих людей громадянської позиції та національно-патріотичної свідомості;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
      <w:bookmarkEnd w:id="14"/>
      <w:r w:rsidRPr="00180725">
        <w:rPr>
          <w:rFonts w:ascii="Times New Roman" w:eastAsia="Times New Roman" w:hAnsi="Times New Roman" w:cs="Times New Roman"/>
          <w:sz w:val="24"/>
          <w:szCs w:val="24"/>
          <w:lang w:eastAsia="ru-RU"/>
        </w:rPr>
        <w:t>відсутність у молоді мотивів та навичок до самостійного отримання знань;</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r w:rsidRPr="00180725">
        <w:rPr>
          <w:rFonts w:ascii="Times New Roman" w:eastAsia="Times New Roman" w:hAnsi="Times New Roman" w:cs="Times New Roman"/>
          <w:sz w:val="24"/>
          <w:szCs w:val="24"/>
          <w:lang w:eastAsia="ru-RU"/>
        </w:rPr>
        <w:t>низький рівень зайнятості молоді на ринку праці за обраною професією та практичних вмінь і навичок молодих фахівців;</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r w:rsidRPr="00180725">
        <w:rPr>
          <w:rFonts w:ascii="Times New Roman" w:eastAsia="Times New Roman" w:hAnsi="Times New Roman" w:cs="Times New Roman"/>
          <w:sz w:val="24"/>
          <w:szCs w:val="24"/>
          <w:lang w:eastAsia="ru-RU"/>
        </w:rPr>
        <w:t>складність та тривалість переходу молоді від навчання до стабільної та задовільної роботи;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180725">
        <w:rPr>
          <w:rFonts w:ascii="Times New Roman" w:eastAsia="Times New Roman" w:hAnsi="Times New Roman" w:cs="Times New Roman"/>
          <w:sz w:val="24"/>
          <w:szCs w:val="24"/>
          <w:lang w:eastAsia="ru-RU"/>
        </w:rPr>
        <w:t>повільні темпи розвитку підприємництва серед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180725">
        <w:rPr>
          <w:rFonts w:ascii="Times New Roman" w:eastAsia="Times New Roman" w:hAnsi="Times New Roman" w:cs="Times New Roman"/>
          <w:sz w:val="24"/>
          <w:szCs w:val="24"/>
          <w:lang w:eastAsia="ru-RU"/>
        </w:rPr>
        <w:t>недостатнє використання інноваційного потенціалу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180725">
        <w:rPr>
          <w:rFonts w:ascii="Times New Roman" w:eastAsia="Times New Roman" w:hAnsi="Times New Roman" w:cs="Times New Roman"/>
          <w:sz w:val="24"/>
          <w:szCs w:val="24"/>
          <w:lang w:eastAsia="ru-RU"/>
        </w:rPr>
        <w:t>низька якість загальної середньої освіти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180725">
        <w:rPr>
          <w:rFonts w:ascii="Times New Roman" w:eastAsia="Times New Roman" w:hAnsi="Times New Roman" w:cs="Times New Roman"/>
          <w:sz w:val="24"/>
          <w:szCs w:val="24"/>
          <w:lang w:eastAsia="ru-RU"/>
        </w:rPr>
        <w:t>високий рівень захворюваності та смертності молоді, слабка мотивація до дотримання молодими людьми здорового і безпечного способу життя, недостатній рівень знань та навичок молоді у галузі безпеки життєдіяльності;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180725">
        <w:rPr>
          <w:rFonts w:ascii="Times New Roman" w:eastAsia="Times New Roman" w:hAnsi="Times New Roman" w:cs="Times New Roman"/>
          <w:sz w:val="24"/>
          <w:szCs w:val="24"/>
          <w:lang w:eastAsia="ru-RU"/>
        </w:rPr>
        <w:t>недостатнє набуття молодими людьми знань, умінь та навичок поза системою освіти з метою підвищення конкурентоспроможності молоді на ринку праці;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4"/>
      <w:bookmarkEnd w:id="22"/>
      <w:r w:rsidRPr="00180725">
        <w:rPr>
          <w:rFonts w:ascii="Times New Roman" w:eastAsia="Times New Roman" w:hAnsi="Times New Roman" w:cs="Times New Roman"/>
          <w:sz w:val="24"/>
          <w:szCs w:val="24"/>
          <w:lang w:eastAsia="ru-RU"/>
        </w:rPr>
        <w:t>низький рівень професійної орієнтації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5"/>
      <w:bookmarkEnd w:id="23"/>
      <w:r w:rsidRPr="00180725">
        <w:rPr>
          <w:rFonts w:ascii="Times New Roman" w:eastAsia="Times New Roman" w:hAnsi="Times New Roman" w:cs="Times New Roman"/>
          <w:sz w:val="24"/>
          <w:szCs w:val="24"/>
          <w:lang w:eastAsia="ru-RU"/>
        </w:rPr>
        <w:t>відсутність сталої тенденції до зниження рівня злочинності у молодіжному середовищі, насильства та системної роботи у сфері їх профілактики;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6"/>
      <w:bookmarkEnd w:id="24"/>
      <w:r w:rsidRPr="00180725">
        <w:rPr>
          <w:rFonts w:ascii="Times New Roman" w:eastAsia="Times New Roman" w:hAnsi="Times New Roman" w:cs="Times New Roman"/>
          <w:sz w:val="24"/>
          <w:szCs w:val="24"/>
          <w:lang w:eastAsia="ru-RU"/>
        </w:rPr>
        <w:t>низький рівень забезпечення молодих сімей житлом;</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7"/>
      <w:bookmarkEnd w:id="25"/>
      <w:r w:rsidRPr="00180725">
        <w:rPr>
          <w:rFonts w:ascii="Times New Roman" w:eastAsia="Times New Roman" w:hAnsi="Times New Roman" w:cs="Times New Roman"/>
          <w:sz w:val="24"/>
          <w:szCs w:val="24"/>
          <w:lang w:eastAsia="ru-RU"/>
        </w:rPr>
        <w:t>низький рівень організації та культури молодіжного дозвілля;</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8"/>
      <w:bookmarkEnd w:id="26"/>
      <w:r w:rsidRPr="00180725">
        <w:rPr>
          <w:rFonts w:ascii="Times New Roman" w:eastAsia="Times New Roman" w:hAnsi="Times New Roman" w:cs="Times New Roman"/>
          <w:sz w:val="24"/>
          <w:szCs w:val="24"/>
          <w:lang w:eastAsia="ru-RU"/>
        </w:rPr>
        <w:t>слабка інтегрованість української молоді у європейське та світове молодіжне співтовариство.</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9"/>
      <w:bookmarkEnd w:id="27"/>
      <w:r w:rsidRPr="00180725">
        <w:rPr>
          <w:rFonts w:ascii="Times New Roman" w:eastAsia="Times New Roman" w:hAnsi="Times New Roman" w:cs="Times New Roman"/>
          <w:sz w:val="24"/>
          <w:szCs w:val="24"/>
          <w:lang w:eastAsia="ru-RU"/>
        </w:rPr>
        <w:t>Слід зазначити, що подібні проблеми виникають і в інших іноземних державах. Наприклад:</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0"/>
      <w:bookmarkEnd w:id="28"/>
      <w:r w:rsidRPr="00180725">
        <w:rPr>
          <w:rFonts w:ascii="Times New Roman" w:eastAsia="Times New Roman" w:hAnsi="Times New Roman" w:cs="Times New Roman"/>
          <w:sz w:val="24"/>
          <w:szCs w:val="24"/>
          <w:lang w:eastAsia="ru-RU"/>
        </w:rPr>
        <w:t>за інформацією Євростату, у державах ЄС у 2008 році щоденно курили 31 відсоток молодих чоловіків та 20 відсотків молодих жінок (віком 15-29 років). В Україні цей показник серед молоді становив 29,3 відсотка (чоловіки - 41,5, жінки - 16,4 відсотка);</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1"/>
      <w:bookmarkEnd w:id="29"/>
      <w:r w:rsidRPr="00180725">
        <w:rPr>
          <w:rFonts w:ascii="Times New Roman" w:eastAsia="Times New Roman" w:hAnsi="Times New Roman" w:cs="Times New Roman"/>
          <w:sz w:val="24"/>
          <w:szCs w:val="24"/>
          <w:lang w:eastAsia="ru-RU"/>
        </w:rPr>
        <w:t xml:space="preserve">рівень безробіття серед молоді віком 15-24 роки у державах ЄС у 2014 році становив 21,9 відсотка. В Україні у 2014 році цей показник серед молоді віком 15-24 роки становив 23,1 відсотка (серед молоді віком 15-34 роки - 13,5 відсотка). В окремих державах ЄС рівень </w:t>
      </w:r>
      <w:r w:rsidRPr="00180725">
        <w:rPr>
          <w:rFonts w:ascii="Times New Roman" w:eastAsia="Times New Roman" w:hAnsi="Times New Roman" w:cs="Times New Roman"/>
          <w:sz w:val="24"/>
          <w:szCs w:val="24"/>
          <w:lang w:eastAsia="ru-RU"/>
        </w:rPr>
        <w:lastRenderedPageBreak/>
        <w:t>безробіття у 2014 році серед молоді віком 15-24 роки становив: Іспанії - 53,2 відсотка, Греції - 52,4, Італії - 42,7, Португалії - 34,8 відсотка;</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2"/>
      <w:bookmarkEnd w:id="30"/>
      <w:r w:rsidRPr="00180725">
        <w:rPr>
          <w:rFonts w:ascii="Times New Roman" w:eastAsia="Times New Roman" w:hAnsi="Times New Roman" w:cs="Times New Roman"/>
          <w:sz w:val="24"/>
          <w:szCs w:val="24"/>
          <w:lang w:eastAsia="ru-RU"/>
        </w:rPr>
        <w:t>за даними Світового банку та рейтингу “Ведення бізнесу” (Doing Business), Україна посідає 96-е місце з 189 держав (2015 рік).</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3"/>
      <w:bookmarkEnd w:id="31"/>
      <w:r w:rsidRPr="00180725">
        <w:rPr>
          <w:rFonts w:ascii="Times New Roman" w:eastAsia="Times New Roman" w:hAnsi="Times New Roman" w:cs="Times New Roman"/>
          <w:sz w:val="24"/>
          <w:szCs w:val="24"/>
          <w:lang w:eastAsia="ru-RU"/>
        </w:rPr>
        <w:t>Отже, існує потреба у впровадженні більш прагматичної та обґрунтованої політики у молодіжній сфері, що означає підготовку молоді як суспільно активних громадян, здатних до життя у самоорганізованій громаді та суспільстві.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4"/>
      <w:bookmarkEnd w:id="32"/>
      <w:r w:rsidRPr="00180725">
        <w:rPr>
          <w:rFonts w:ascii="Times New Roman" w:eastAsia="Times New Roman" w:hAnsi="Times New Roman" w:cs="Times New Roman"/>
          <w:sz w:val="24"/>
          <w:szCs w:val="24"/>
          <w:lang w:eastAsia="ru-RU"/>
        </w:rPr>
        <w:t>Аналіз причин виникнення проблеми та обґрунтування необхідності її розв’язання програмним методом</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5"/>
      <w:bookmarkEnd w:id="33"/>
      <w:r w:rsidRPr="00180725">
        <w:rPr>
          <w:rFonts w:ascii="Times New Roman" w:eastAsia="Times New Roman" w:hAnsi="Times New Roman" w:cs="Times New Roman"/>
          <w:sz w:val="24"/>
          <w:szCs w:val="24"/>
          <w:lang w:eastAsia="ru-RU"/>
        </w:rPr>
        <w:t>Об’єктивними причинами виникнення зазначених проблем є:</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6"/>
      <w:bookmarkEnd w:id="34"/>
      <w:r w:rsidRPr="00180725">
        <w:rPr>
          <w:rFonts w:ascii="Times New Roman" w:eastAsia="Times New Roman" w:hAnsi="Times New Roman" w:cs="Times New Roman"/>
          <w:sz w:val="24"/>
          <w:szCs w:val="24"/>
          <w:lang w:eastAsia="ru-RU"/>
        </w:rPr>
        <w:t>відносно низький рівень соціально-економічного розвитку та обмежені матеріальні ресурси держави;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7"/>
      <w:bookmarkEnd w:id="35"/>
      <w:r w:rsidRPr="00180725">
        <w:rPr>
          <w:rFonts w:ascii="Times New Roman" w:eastAsia="Times New Roman" w:hAnsi="Times New Roman" w:cs="Times New Roman"/>
          <w:sz w:val="24"/>
          <w:szCs w:val="24"/>
          <w:lang w:eastAsia="ru-RU"/>
        </w:rPr>
        <w:t>негативний вплив на суспільство сили інерційного розвитку, пов’язаного із застарілими методами адміністративно-командного управління, тоталітарною ідеологією;</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8"/>
      <w:bookmarkEnd w:id="36"/>
      <w:r w:rsidRPr="00180725">
        <w:rPr>
          <w:rFonts w:ascii="Times New Roman" w:eastAsia="Times New Roman" w:hAnsi="Times New Roman" w:cs="Times New Roman"/>
          <w:sz w:val="24"/>
          <w:szCs w:val="24"/>
          <w:lang w:eastAsia="ru-RU"/>
        </w:rPr>
        <w:t>нерозвиненість інститутів громадянського суспільства, відсутність механізму залучення молоді і творчого запозичення позитивного зарубіжного досвіду та узгодження національної молодіжної політики з молодіжною політикою ЄС.</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9"/>
      <w:bookmarkEnd w:id="37"/>
      <w:r w:rsidRPr="00180725">
        <w:rPr>
          <w:rFonts w:ascii="Times New Roman" w:eastAsia="Times New Roman" w:hAnsi="Times New Roman" w:cs="Times New Roman"/>
          <w:sz w:val="24"/>
          <w:szCs w:val="24"/>
          <w:lang w:eastAsia="ru-RU"/>
        </w:rPr>
        <w:t>Суб’єктивними причинами є:</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0"/>
      <w:bookmarkEnd w:id="38"/>
      <w:r w:rsidRPr="00180725">
        <w:rPr>
          <w:rFonts w:ascii="Times New Roman" w:eastAsia="Times New Roman" w:hAnsi="Times New Roman" w:cs="Times New Roman"/>
          <w:sz w:val="24"/>
          <w:szCs w:val="24"/>
          <w:lang w:eastAsia="ru-RU"/>
        </w:rPr>
        <w:t>незадовільний рівень дотримання українським суспільством законодавства внаслідок низької політичної та правової культури;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1"/>
      <w:bookmarkEnd w:id="39"/>
      <w:r w:rsidRPr="00180725">
        <w:rPr>
          <w:rFonts w:ascii="Times New Roman" w:eastAsia="Times New Roman" w:hAnsi="Times New Roman" w:cs="Times New Roman"/>
          <w:sz w:val="24"/>
          <w:szCs w:val="24"/>
          <w:lang w:eastAsia="ru-RU"/>
        </w:rPr>
        <w:t>слабка координація і взаємодія органів державної влади, органів місцевого самоврядування, інститутів громадянського суспільства та роботодавців, профспілок, міжнародних організацій у галузі реалізації державної політики у молодіжній сфері;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2"/>
      <w:bookmarkEnd w:id="40"/>
      <w:r w:rsidRPr="00180725">
        <w:rPr>
          <w:rFonts w:ascii="Times New Roman" w:eastAsia="Times New Roman" w:hAnsi="Times New Roman" w:cs="Times New Roman"/>
          <w:sz w:val="24"/>
          <w:szCs w:val="24"/>
          <w:lang w:eastAsia="ru-RU"/>
        </w:rPr>
        <w:t>відсутність повноцінного механізму формування та реалізації державної політики у молодіжній сфері і налагодження зв’язку між управлінськими структурами і молодіжним середовищем; низький рівень поінформованості молоді про державну політику в молодіжній сфері.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3"/>
      <w:bookmarkEnd w:id="41"/>
      <w:r w:rsidRPr="00180725">
        <w:rPr>
          <w:rFonts w:ascii="Times New Roman" w:eastAsia="Times New Roman" w:hAnsi="Times New Roman" w:cs="Times New Roman"/>
          <w:sz w:val="24"/>
          <w:szCs w:val="24"/>
          <w:lang w:eastAsia="ru-RU"/>
        </w:rPr>
        <w:t>Державна політика у молодіжній сфері потребує удосконалення з метою приведення у відповідність з потребами молоді та українського суспільства.</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4"/>
      <w:bookmarkEnd w:id="42"/>
      <w:r w:rsidRPr="00180725">
        <w:rPr>
          <w:rFonts w:ascii="Times New Roman" w:eastAsia="Times New Roman" w:hAnsi="Times New Roman" w:cs="Times New Roman"/>
          <w:sz w:val="24"/>
          <w:szCs w:val="24"/>
          <w:lang w:eastAsia="ru-RU"/>
        </w:rPr>
        <w:t>Таким чином, для розв’язання зазначених проблем необхідно провести системний аналіз можливостей та потреб молоді, здійснити перехід до відкритої моделі державної політики у молодіжній сфері в Україні, в якій молоді люди зможуть осмислено брати участь у прийнятті рішень, що впливають на їх життя, та забезпечити здійснення заходів відповідно до пріоритетів Програми, а також необхідних для розвитку навичок та здібностей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5"/>
      <w:bookmarkEnd w:id="43"/>
      <w:r w:rsidRPr="00180725">
        <w:rPr>
          <w:rFonts w:ascii="Times New Roman" w:eastAsia="Times New Roman" w:hAnsi="Times New Roman" w:cs="Times New Roman"/>
          <w:sz w:val="24"/>
          <w:szCs w:val="24"/>
          <w:lang w:eastAsia="ru-RU"/>
        </w:rPr>
        <w:t>Наведене обумовлює необхідність розроблення єдиної та цілісної Програми для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6"/>
      <w:bookmarkEnd w:id="44"/>
      <w:r w:rsidRPr="00180725">
        <w:rPr>
          <w:rFonts w:ascii="Times New Roman" w:eastAsia="Times New Roman" w:hAnsi="Times New Roman" w:cs="Times New Roman"/>
          <w:sz w:val="24"/>
          <w:szCs w:val="24"/>
          <w:lang w:eastAsia="ru-RU"/>
        </w:rPr>
        <w:lastRenderedPageBreak/>
        <w:t>Порівняно з попередніми програмними документами представлена Програма містить дієвий механізм її виконання та критерії визначення ефективності її імплементації.</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7"/>
      <w:bookmarkEnd w:id="45"/>
      <w:r w:rsidRPr="00180725">
        <w:rPr>
          <w:rFonts w:ascii="Times New Roman" w:eastAsia="Times New Roman" w:hAnsi="Times New Roman" w:cs="Times New Roman"/>
          <w:sz w:val="24"/>
          <w:szCs w:val="24"/>
          <w:lang w:eastAsia="ru-RU"/>
        </w:rPr>
        <w:t xml:space="preserve">Мета </w:t>
      </w:r>
      <w:hyperlink r:id="rId12" w:anchor="n11" w:tgtFrame="_blank" w:history="1">
        <w:r w:rsidRPr="00180725">
          <w:rPr>
            <w:rFonts w:ascii="Times New Roman" w:eastAsia="Times New Roman" w:hAnsi="Times New Roman" w:cs="Times New Roman"/>
            <w:color w:val="0000FF"/>
            <w:sz w:val="24"/>
            <w:szCs w:val="24"/>
            <w:u w:val="single"/>
            <w:lang w:eastAsia="ru-RU"/>
          </w:rPr>
          <w:t>Програми</w:t>
        </w:r>
      </w:hyperlink>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8"/>
      <w:bookmarkEnd w:id="46"/>
      <w:r w:rsidRPr="00180725">
        <w:rPr>
          <w:rFonts w:ascii="Times New Roman" w:eastAsia="Times New Roman" w:hAnsi="Times New Roman" w:cs="Times New Roman"/>
          <w:sz w:val="24"/>
          <w:szCs w:val="24"/>
          <w:lang w:eastAsia="ru-RU"/>
        </w:rPr>
        <w:t>Метою Програми є створення сприятливих умов для розвитку і самореалізації української молоді, формування її громадянської позиції та національно-патріотичної свідомості.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9"/>
      <w:bookmarkEnd w:id="47"/>
      <w:r w:rsidRPr="00180725">
        <w:rPr>
          <w:rFonts w:ascii="Times New Roman" w:eastAsia="Times New Roman" w:hAnsi="Times New Roman" w:cs="Times New Roman"/>
          <w:sz w:val="24"/>
          <w:szCs w:val="24"/>
          <w:lang w:eastAsia="ru-RU"/>
        </w:rPr>
        <w:t>Виконання Програми забезпечить збільшення у 2020 році до 50 відсотків порівняно з 2015 роком (13,8 відсотка) чисельності молоді, яка візьме участь у молодіжних програмах та заходах, спрямованих на розв’язання актуальних проблем молоді. Водночас питома вага активної участі українського суспільства у національно-патріотичних заходах у 2020 році становитиме 25 відсотків.</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0"/>
      <w:bookmarkEnd w:id="48"/>
      <w:r w:rsidRPr="00180725">
        <w:rPr>
          <w:rFonts w:ascii="Times New Roman" w:eastAsia="Times New Roman" w:hAnsi="Times New Roman" w:cs="Times New Roman"/>
          <w:sz w:val="24"/>
          <w:szCs w:val="24"/>
          <w:lang w:eastAsia="ru-RU"/>
        </w:rPr>
        <w:t>Визначення оптимального варіанта розв’язання проблеми на основі порівняльного аналізу можливих варіантів</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1"/>
      <w:bookmarkEnd w:id="49"/>
      <w:r w:rsidRPr="00180725">
        <w:rPr>
          <w:rFonts w:ascii="Times New Roman" w:eastAsia="Times New Roman" w:hAnsi="Times New Roman" w:cs="Times New Roman"/>
          <w:sz w:val="24"/>
          <w:szCs w:val="24"/>
          <w:lang w:eastAsia="ru-RU"/>
        </w:rPr>
        <w:t>Існує два варіанти розв’язання проблеми.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2"/>
      <w:bookmarkEnd w:id="50"/>
      <w:r w:rsidRPr="00180725">
        <w:rPr>
          <w:rFonts w:ascii="Times New Roman" w:eastAsia="Times New Roman" w:hAnsi="Times New Roman" w:cs="Times New Roman"/>
          <w:sz w:val="24"/>
          <w:szCs w:val="24"/>
          <w:lang w:eastAsia="ru-RU"/>
        </w:rPr>
        <w:t>Перший варіант полягає у застосуванні традиційного механізму організації роботи з молоддю - на основі діючої управлінської вертикалі: центральні органи виконавчої влади - структурні підрозділи з питань молоді та спорту місцевих держадміністрацій - молодь. Проте така модель, як правило, майже цілком орієнтована на розв’язання проблем за рахунок бюджетних коштів, нівелює управлінську роль молодіжних громадських об’єднань, обмежує активність органів місцевого самоврядування.</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3"/>
      <w:bookmarkEnd w:id="51"/>
      <w:r w:rsidRPr="00180725">
        <w:rPr>
          <w:rFonts w:ascii="Times New Roman" w:eastAsia="Times New Roman" w:hAnsi="Times New Roman" w:cs="Times New Roman"/>
          <w:sz w:val="24"/>
          <w:szCs w:val="24"/>
          <w:lang w:eastAsia="ru-RU"/>
        </w:rPr>
        <w:t>Другий (оптимальний) варіант передбачає формування оновленого механізму організації роботи з молоддю, в основі якого є поєднання управлінської вертикалі з інститутами громадянського суспільства: молодіжними та дитячими громадськими організаціями, організаціями, що співпрацюють з волонтерами та молоддю. Зазначений варіант також передбачає: піднесення ролі молоді у суспільно-політичному житті держави та становлення її як одного із ключових суб’єктів державної політики у молодіжній сфері; дієву співпрацю із залученням громадянського суспільства; органічне поєднання в ціннісних орієнтаціях молоді громадянської позиції та патріотизму; фінансування заходів з виконання Програми за рахунок державного, місцевого бюджетів, надходжень від донорських та благодійних фондів; створення умов для розширення соціальних гарантій молоді; підвищення рівня доступу молоді до якісної освіти та працевлаштування на перше робоче місце.</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4"/>
      <w:bookmarkEnd w:id="52"/>
      <w:r w:rsidRPr="00180725">
        <w:rPr>
          <w:rFonts w:ascii="Times New Roman" w:eastAsia="Times New Roman" w:hAnsi="Times New Roman" w:cs="Times New Roman"/>
          <w:sz w:val="24"/>
          <w:szCs w:val="24"/>
          <w:lang w:eastAsia="ru-RU"/>
        </w:rPr>
        <w:t>Оптимальний варіант виконання Програми ґрунтується на системі загальноєвропейських принципів: відкритості, рівності можливостей, реалістичності Програми, дієвому та відповідальному підході, а також безпосередньому залученні молоді до її виконання.</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5"/>
      <w:bookmarkEnd w:id="53"/>
      <w:r w:rsidRPr="00180725">
        <w:rPr>
          <w:rFonts w:ascii="Times New Roman" w:eastAsia="Times New Roman" w:hAnsi="Times New Roman" w:cs="Times New Roman"/>
          <w:sz w:val="24"/>
          <w:szCs w:val="24"/>
          <w:lang w:eastAsia="ru-RU"/>
        </w:rPr>
        <w:t xml:space="preserve">Шляхи і способи розв’язання проблеми, строк виконання </w:t>
      </w:r>
      <w:hyperlink r:id="rId13" w:anchor="n11" w:tgtFrame="_blank" w:history="1">
        <w:r w:rsidRPr="00180725">
          <w:rPr>
            <w:rFonts w:ascii="Times New Roman" w:eastAsia="Times New Roman" w:hAnsi="Times New Roman" w:cs="Times New Roman"/>
            <w:color w:val="0000FF"/>
            <w:sz w:val="24"/>
            <w:szCs w:val="24"/>
            <w:u w:val="single"/>
            <w:lang w:eastAsia="ru-RU"/>
          </w:rPr>
          <w:t>Програми</w:t>
        </w:r>
      </w:hyperlink>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6"/>
      <w:bookmarkEnd w:id="54"/>
      <w:r w:rsidRPr="00180725">
        <w:rPr>
          <w:rFonts w:ascii="Times New Roman" w:eastAsia="Times New Roman" w:hAnsi="Times New Roman" w:cs="Times New Roman"/>
          <w:sz w:val="24"/>
          <w:szCs w:val="24"/>
          <w:lang w:eastAsia="ru-RU"/>
        </w:rPr>
        <w:t>З метою раціонального використання ресурсів Програма передбачає концентрацію зусиль на шести пріоритетах:</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7"/>
      <w:bookmarkEnd w:id="55"/>
      <w:r w:rsidRPr="00180725">
        <w:rPr>
          <w:rFonts w:ascii="Times New Roman" w:eastAsia="Times New Roman" w:hAnsi="Times New Roman" w:cs="Times New Roman"/>
          <w:sz w:val="24"/>
          <w:szCs w:val="24"/>
          <w:lang w:eastAsia="ru-RU"/>
        </w:rPr>
        <w:t>Пріоритет 1. Формування громадянської позиції і національно-патріотичне виховання - здійснення заходів, спрямованих на відродження національно-патріотичного виховання, утвердження громадянської свідомості і активної життєвої позиції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8"/>
      <w:bookmarkEnd w:id="56"/>
      <w:r w:rsidRPr="00180725">
        <w:rPr>
          <w:rFonts w:ascii="Times New Roman" w:eastAsia="Times New Roman" w:hAnsi="Times New Roman" w:cs="Times New Roman"/>
          <w:sz w:val="24"/>
          <w:szCs w:val="24"/>
          <w:lang w:eastAsia="ru-RU"/>
        </w:rPr>
        <w:lastRenderedPageBreak/>
        <w:t>Пріоритет планується реалізувати за такими напрямами: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9"/>
      <w:bookmarkEnd w:id="57"/>
      <w:r w:rsidRPr="00180725">
        <w:rPr>
          <w:rFonts w:ascii="Times New Roman" w:eastAsia="Times New Roman" w:hAnsi="Times New Roman" w:cs="Times New Roman"/>
          <w:sz w:val="24"/>
          <w:szCs w:val="24"/>
          <w:lang w:eastAsia="ru-RU"/>
        </w:rPr>
        <w:t>“Молодь у злагоді із законом”. Мета: посилення профілактики правопорушень у процесі підвищення рівня правових знань, правової культури та правової поведінки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60"/>
      <w:bookmarkEnd w:id="58"/>
      <w:r w:rsidRPr="00180725">
        <w:rPr>
          <w:rFonts w:ascii="Times New Roman" w:eastAsia="Times New Roman" w:hAnsi="Times New Roman" w:cs="Times New Roman"/>
          <w:sz w:val="24"/>
          <w:szCs w:val="24"/>
          <w:lang w:eastAsia="ru-RU"/>
        </w:rPr>
        <w:t>“Патріот”. Мета: формування патріотичної свідомості молоді, зокрема у навчальних закладах і у молодіжному середовищі, шляхом розвитку історичної пам’яті; популяризація української культури і народних традицій; усвідомлення національної своєрідності; залучення молоді до суспільно значущої діяльності;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1"/>
      <w:bookmarkEnd w:id="59"/>
      <w:r w:rsidRPr="00180725">
        <w:rPr>
          <w:rFonts w:ascii="Times New Roman" w:eastAsia="Times New Roman" w:hAnsi="Times New Roman" w:cs="Times New Roman"/>
          <w:sz w:val="24"/>
          <w:szCs w:val="24"/>
          <w:lang w:eastAsia="ru-RU"/>
        </w:rPr>
        <w:t>“Гідність і толерантність”. Мета: виховання у молоді почуття особистої та національної гідності, подолання комплексів меншовартості, формування шанобливого ставлення до внеску національних меншин у державотворчі процеси України;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2"/>
      <w:bookmarkEnd w:id="60"/>
      <w:r w:rsidRPr="00180725">
        <w:rPr>
          <w:rFonts w:ascii="Times New Roman" w:eastAsia="Times New Roman" w:hAnsi="Times New Roman" w:cs="Times New Roman"/>
          <w:sz w:val="24"/>
          <w:szCs w:val="24"/>
          <w:lang w:eastAsia="ru-RU"/>
        </w:rPr>
        <w:t>“Охорона навколишнього природного середовища”. Мета: формування бережливого ставлення до навколишнього природного середовища;</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3"/>
      <w:bookmarkEnd w:id="61"/>
      <w:r w:rsidRPr="00180725">
        <w:rPr>
          <w:rFonts w:ascii="Times New Roman" w:eastAsia="Times New Roman" w:hAnsi="Times New Roman" w:cs="Times New Roman"/>
          <w:sz w:val="24"/>
          <w:szCs w:val="24"/>
          <w:lang w:eastAsia="ru-RU"/>
        </w:rPr>
        <w:t>“Культура і духовність”. Мета: підтримка ініціатив молоді, створення умов для її творчого і духовного розвитку, інтелектуального самовдосконалення.</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4"/>
      <w:bookmarkEnd w:id="62"/>
      <w:r w:rsidRPr="00180725">
        <w:rPr>
          <w:rFonts w:ascii="Times New Roman" w:eastAsia="Times New Roman" w:hAnsi="Times New Roman" w:cs="Times New Roman"/>
          <w:sz w:val="24"/>
          <w:szCs w:val="24"/>
          <w:lang w:eastAsia="ru-RU"/>
        </w:rPr>
        <w:t>Пріоритет 2. Здоровий спосіб життя молоді - здійснення заходів, спрямованих на популяризацію та утвердження здорового і безпечного способу життя та культури здоров’я серед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5"/>
      <w:bookmarkEnd w:id="63"/>
      <w:r w:rsidRPr="00180725">
        <w:rPr>
          <w:rFonts w:ascii="Times New Roman" w:eastAsia="Times New Roman" w:hAnsi="Times New Roman" w:cs="Times New Roman"/>
          <w:sz w:val="24"/>
          <w:szCs w:val="24"/>
          <w:lang w:eastAsia="ru-RU"/>
        </w:rPr>
        <w:t>Пріоритет планується реалізувати за двома напрямами: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6"/>
      <w:bookmarkEnd w:id="64"/>
      <w:r w:rsidRPr="00180725">
        <w:rPr>
          <w:rFonts w:ascii="Times New Roman" w:eastAsia="Times New Roman" w:hAnsi="Times New Roman" w:cs="Times New Roman"/>
          <w:sz w:val="24"/>
          <w:szCs w:val="24"/>
          <w:lang w:eastAsia="ru-RU"/>
        </w:rPr>
        <w:t>“У здоровому тілі - здоровий дух”. Мета: підвищення рівня здоров’я молоді, популяризація та утвердження здорового і безпечного способу життя та культури здоров’я серед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7"/>
      <w:bookmarkEnd w:id="65"/>
      <w:r w:rsidRPr="00180725">
        <w:rPr>
          <w:rFonts w:ascii="Times New Roman" w:eastAsia="Times New Roman" w:hAnsi="Times New Roman" w:cs="Times New Roman"/>
          <w:sz w:val="24"/>
          <w:szCs w:val="24"/>
          <w:lang w:eastAsia="ru-RU"/>
        </w:rPr>
        <w:t>“У гармонії з собою і світом”. Мета: сприяння зміцненню психічного здоров’я молодих людей, формування внутрішньої культури їх взаємин у сім’ї та соціальному середовищі; забезпечення репродуктивного здоров’я молоді, популяризація серед молоді знань з безпеки життєдіяльності.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8"/>
      <w:bookmarkEnd w:id="66"/>
      <w:r w:rsidRPr="00180725">
        <w:rPr>
          <w:rFonts w:ascii="Times New Roman" w:eastAsia="Times New Roman" w:hAnsi="Times New Roman" w:cs="Times New Roman"/>
          <w:sz w:val="24"/>
          <w:szCs w:val="24"/>
          <w:lang w:eastAsia="ru-RU"/>
        </w:rPr>
        <w:t>Пріоритет 3. Розвиток неформальної освіти - здійснення заходів, спрямованих на набуття молодими людьми знань, навичок та інших компетентностей поза системою освіти, зокрема шляхом участі у волонтерській діяльності.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9"/>
      <w:bookmarkEnd w:id="67"/>
      <w:r w:rsidRPr="00180725">
        <w:rPr>
          <w:rFonts w:ascii="Times New Roman" w:eastAsia="Times New Roman" w:hAnsi="Times New Roman" w:cs="Times New Roman"/>
          <w:sz w:val="24"/>
          <w:szCs w:val="24"/>
          <w:lang w:eastAsia="ru-RU"/>
        </w:rPr>
        <w:t>Пріоритет планується реалізувати за такими напрямами: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70"/>
      <w:bookmarkEnd w:id="68"/>
      <w:r w:rsidRPr="00180725">
        <w:rPr>
          <w:rFonts w:ascii="Times New Roman" w:eastAsia="Times New Roman" w:hAnsi="Times New Roman" w:cs="Times New Roman"/>
          <w:sz w:val="24"/>
          <w:szCs w:val="24"/>
          <w:lang w:eastAsia="ru-RU"/>
        </w:rPr>
        <w:t>“Молодіжний працівник”. Мета: виконання програми підготовки працівників, які працюють з молоддю, із залученням державних службовців молодіжної сфери та представників молодіжних громадських організацій і видача зазначеним працівникам відповідних сертифікатів;</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1"/>
      <w:bookmarkEnd w:id="69"/>
      <w:r w:rsidRPr="00180725">
        <w:rPr>
          <w:rFonts w:ascii="Times New Roman" w:eastAsia="Times New Roman" w:hAnsi="Times New Roman" w:cs="Times New Roman"/>
          <w:sz w:val="24"/>
          <w:szCs w:val="24"/>
          <w:lang w:eastAsia="ru-RU"/>
        </w:rPr>
        <w:t>“Молодіжні центри”. Мета: проведення аналізу існуючої мережі установ, які працюють з молоддю, та розвиток на їх базі молодіжних центрів, виходячи з потреби конкретного регіону;</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2"/>
      <w:bookmarkEnd w:id="70"/>
      <w:r w:rsidRPr="00180725">
        <w:rPr>
          <w:rFonts w:ascii="Times New Roman" w:eastAsia="Times New Roman" w:hAnsi="Times New Roman" w:cs="Times New Roman"/>
          <w:sz w:val="24"/>
          <w:szCs w:val="24"/>
          <w:lang w:eastAsia="ru-RU"/>
        </w:rPr>
        <w:lastRenderedPageBreak/>
        <w:t>“Молодіжне таборування”. Мета: розвиток неформальних форм роботи з молоддю шляхом організації наметових таборів у регіонах України, включаючи їх разове облаштування, без створення стаціонарних закладів;</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3"/>
      <w:bookmarkEnd w:id="71"/>
      <w:r w:rsidRPr="00180725">
        <w:rPr>
          <w:rFonts w:ascii="Times New Roman" w:eastAsia="Times New Roman" w:hAnsi="Times New Roman" w:cs="Times New Roman"/>
          <w:sz w:val="24"/>
          <w:szCs w:val="24"/>
          <w:lang w:eastAsia="ru-RU"/>
        </w:rPr>
        <w:t>“Молодіжний інформаційний та навчальні портали”. Мета: здійснення заходів з метою інформаційного забезпечення державної політики у молодіжній сфері та комунікацій молоді у межах України і зарубіжжя;</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4"/>
      <w:bookmarkEnd w:id="72"/>
      <w:r w:rsidRPr="00180725">
        <w:rPr>
          <w:rFonts w:ascii="Times New Roman" w:eastAsia="Times New Roman" w:hAnsi="Times New Roman" w:cs="Times New Roman"/>
          <w:sz w:val="24"/>
          <w:szCs w:val="24"/>
          <w:lang w:eastAsia="ru-RU"/>
        </w:rPr>
        <w:t>“Молодіжний паспорт”. Мета: створення європейського інструменту презентації знань, досвіду і кваліфікації молодої особи для підвищення її соціальної мобільності.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5"/>
      <w:bookmarkEnd w:id="73"/>
      <w:r w:rsidRPr="00180725">
        <w:rPr>
          <w:rFonts w:ascii="Times New Roman" w:eastAsia="Times New Roman" w:hAnsi="Times New Roman" w:cs="Times New Roman"/>
          <w:sz w:val="24"/>
          <w:szCs w:val="24"/>
          <w:lang w:eastAsia="ru-RU"/>
        </w:rPr>
        <w:t>Пріоритет 4. Зайнятість молоді - створення умов та здійснення заходів, спрямованих на працевлаштування молоді (забезпечення первинної і вторинної зайнятості та самозайнятості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6"/>
      <w:bookmarkEnd w:id="74"/>
      <w:r w:rsidRPr="00180725">
        <w:rPr>
          <w:rFonts w:ascii="Times New Roman" w:eastAsia="Times New Roman" w:hAnsi="Times New Roman" w:cs="Times New Roman"/>
          <w:sz w:val="24"/>
          <w:szCs w:val="24"/>
          <w:lang w:eastAsia="ru-RU"/>
        </w:rPr>
        <w:t>Пріоритет планується реалізувати за такими напрямами: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7"/>
      <w:bookmarkEnd w:id="75"/>
      <w:r w:rsidRPr="00180725">
        <w:rPr>
          <w:rFonts w:ascii="Times New Roman" w:eastAsia="Times New Roman" w:hAnsi="Times New Roman" w:cs="Times New Roman"/>
          <w:sz w:val="24"/>
          <w:szCs w:val="24"/>
          <w:lang w:eastAsia="ru-RU"/>
        </w:rPr>
        <w:t>“Профорієнтація”. Мета: спрямування професійних інтересів молоді за формулою: “інформування - навчання - тестування - залучення”, формування усвідомлених мотивів вибору певного виду діяльності, що забезпечить задоволення матеріальних і духовних потреб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8"/>
      <w:bookmarkEnd w:id="76"/>
      <w:r w:rsidRPr="00180725">
        <w:rPr>
          <w:rFonts w:ascii="Times New Roman" w:eastAsia="Times New Roman" w:hAnsi="Times New Roman" w:cs="Times New Roman"/>
          <w:sz w:val="24"/>
          <w:szCs w:val="24"/>
          <w:lang w:eastAsia="ru-RU"/>
        </w:rPr>
        <w:t>“Молодіжне підприємництво”. Мета: сприяння розвитку молодіжного підприємництва, самозайнятості та ефективного просування молодих людей у підприємницькому середовищі;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9"/>
      <w:bookmarkEnd w:id="77"/>
      <w:r w:rsidRPr="00180725">
        <w:rPr>
          <w:rFonts w:ascii="Times New Roman" w:eastAsia="Times New Roman" w:hAnsi="Times New Roman" w:cs="Times New Roman"/>
          <w:sz w:val="24"/>
          <w:szCs w:val="24"/>
          <w:lang w:eastAsia="ru-RU"/>
        </w:rPr>
        <w:t>“Волонтер”. Мета: проведення заходів, спрямованих на залучення молоді до волонтерської діяльності;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80"/>
      <w:bookmarkEnd w:id="78"/>
      <w:r w:rsidRPr="00180725">
        <w:rPr>
          <w:rFonts w:ascii="Times New Roman" w:eastAsia="Times New Roman" w:hAnsi="Times New Roman" w:cs="Times New Roman"/>
          <w:sz w:val="24"/>
          <w:szCs w:val="24"/>
          <w:lang w:eastAsia="ru-RU"/>
        </w:rPr>
        <w:t>“Сприяння зайнятості”. Мета: формування та реалізація механізму підвищення рівня зайнятості молоді шляхом сприяння її працевлаштуванню, стажуванню на робочих місцях та залученню до суспільно значущої діяльності як способу забезпечення вторинної зайнятості.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1"/>
      <w:bookmarkEnd w:id="79"/>
      <w:r w:rsidRPr="00180725">
        <w:rPr>
          <w:rFonts w:ascii="Times New Roman" w:eastAsia="Times New Roman" w:hAnsi="Times New Roman" w:cs="Times New Roman"/>
          <w:sz w:val="24"/>
          <w:szCs w:val="24"/>
          <w:lang w:eastAsia="ru-RU"/>
        </w:rPr>
        <w:t>Пріоритет 5. Житло для молоді - створення умов для забезпечення молоді житлом.</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2"/>
      <w:bookmarkEnd w:id="80"/>
      <w:r w:rsidRPr="00180725">
        <w:rPr>
          <w:rFonts w:ascii="Times New Roman" w:eastAsia="Times New Roman" w:hAnsi="Times New Roman" w:cs="Times New Roman"/>
          <w:sz w:val="24"/>
          <w:szCs w:val="24"/>
          <w:lang w:eastAsia="ru-RU"/>
        </w:rPr>
        <w:t>Пріоритетом передбачається здійснення заходів, спрямованих на забезпечення молоді житлом, насамперед осіб з особливими потребами, молодих сімей, що мають у своєму складі учасників бойових дій, інвалідів війни, а також молодих сімей, один із членів якої загинув (пропав безвісти) або помер внаслідок поранення, контузії чи каліцтва, одержаних під час захисту Батьківщини, шляхом проведення аналізу законодавства, його удосконалення та ефективного виконання існуючих державних і регіональних програм у цьому напрямі.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3"/>
      <w:bookmarkEnd w:id="81"/>
      <w:r w:rsidRPr="00180725">
        <w:rPr>
          <w:rFonts w:ascii="Times New Roman" w:eastAsia="Times New Roman" w:hAnsi="Times New Roman" w:cs="Times New Roman"/>
          <w:sz w:val="24"/>
          <w:szCs w:val="24"/>
          <w:lang w:eastAsia="ru-RU"/>
        </w:rPr>
        <w:t>Пріоритет 6. Партнерська підтримка молоді, що проживає на тимчасово окупованій території України, та внутрішньо переміщених осіб - здійснення заходів, спрямованих на соціальне становлення та підтримку молоді з числа внутрішньо переміщених осіб.</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4"/>
      <w:bookmarkEnd w:id="82"/>
      <w:r w:rsidRPr="00180725">
        <w:rPr>
          <w:rFonts w:ascii="Times New Roman" w:eastAsia="Times New Roman" w:hAnsi="Times New Roman" w:cs="Times New Roman"/>
          <w:sz w:val="24"/>
          <w:szCs w:val="24"/>
          <w:lang w:eastAsia="ru-RU"/>
        </w:rPr>
        <w:t>Реалізація проектів в рамках Програми передбачає оновлення механізму державної політики у молодіжній сфері шляхом:</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5"/>
      <w:bookmarkEnd w:id="83"/>
      <w:r w:rsidRPr="00180725">
        <w:rPr>
          <w:rFonts w:ascii="Times New Roman" w:eastAsia="Times New Roman" w:hAnsi="Times New Roman" w:cs="Times New Roman"/>
          <w:sz w:val="24"/>
          <w:szCs w:val="24"/>
          <w:lang w:eastAsia="ru-RU"/>
        </w:rPr>
        <w:lastRenderedPageBreak/>
        <w:t>узгодженої роботи органів виконавчої влади з інститутами громадянського суспільства, установами та закладами, що працюють з молоддю, на державному і місцевому рівні;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6"/>
      <w:bookmarkEnd w:id="84"/>
      <w:r w:rsidRPr="00180725">
        <w:rPr>
          <w:rFonts w:ascii="Times New Roman" w:eastAsia="Times New Roman" w:hAnsi="Times New Roman" w:cs="Times New Roman"/>
          <w:sz w:val="24"/>
          <w:szCs w:val="24"/>
          <w:lang w:eastAsia="ru-RU"/>
        </w:rPr>
        <w:t>підтримка соціально значущих проектів інститутів громадянського суспільства, зокрема молодіжних та дитячих громадських організацій.</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7"/>
      <w:bookmarkEnd w:id="85"/>
      <w:r w:rsidRPr="00180725">
        <w:rPr>
          <w:rFonts w:ascii="Times New Roman" w:eastAsia="Times New Roman" w:hAnsi="Times New Roman" w:cs="Times New Roman"/>
          <w:sz w:val="24"/>
          <w:szCs w:val="24"/>
          <w:lang w:eastAsia="ru-RU"/>
        </w:rPr>
        <w:t>Координацію міжвідомчої співпраці щодо реалізації державної політики у молодіжній сфері здійснюватиме Мінмолодьспорт.</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8"/>
      <w:bookmarkEnd w:id="86"/>
      <w:r w:rsidRPr="00180725">
        <w:rPr>
          <w:rFonts w:ascii="Times New Roman" w:eastAsia="Times New Roman" w:hAnsi="Times New Roman" w:cs="Times New Roman"/>
          <w:sz w:val="24"/>
          <w:szCs w:val="24"/>
          <w:lang w:eastAsia="ru-RU"/>
        </w:rPr>
        <w:t>Реалізація пріоритетів Програми включає посилення роботи з розвитку міжнародного молодіжного співробітництва, сприяння інтеграції молоді у світову та європейську молодіжну спільноту.</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9"/>
      <w:bookmarkEnd w:id="87"/>
      <w:r w:rsidRPr="00180725">
        <w:rPr>
          <w:rFonts w:ascii="Times New Roman" w:eastAsia="Times New Roman" w:hAnsi="Times New Roman" w:cs="Times New Roman"/>
          <w:sz w:val="24"/>
          <w:szCs w:val="24"/>
          <w:lang w:eastAsia="ru-RU"/>
        </w:rPr>
        <w:t>Процес виконання Програми передбачає здійснення комплексу експертно-аналітичних, організаційних, впроваджувальних і підсумкових оціночних заходів із застосуванням гендерного підходу.</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90"/>
      <w:bookmarkEnd w:id="88"/>
      <w:r w:rsidRPr="00180725">
        <w:rPr>
          <w:rFonts w:ascii="Times New Roman" w:eastAsia="Times New Roman" w:hAnsi="Times New Roman" w:cs="Times New Roman"/>
          <w:sz w:val="24"/>
          <w:szCs w:val="24"/>
          <w:lang w:eastAsia="ru-RU"/>
        </w:rPr>
        <w:t>Строк виконання Програми - з 2016 по 2020 роки.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1"/>
      <w:bookmarkEnd w:id="89"/>
      <w:r w:rsidRPr="00180725">
        <w:rPr>
          <w:rFonts w:ascii="Times New Roman" w:eastAsia="Times New Roman" w:hAnsi="Times New Roman" w:cs="Times New Roman"/>
          <w:sz w:val="24"/>
          <w:szCs w:val="24"/>
          <w:lang w:eastAsia="ru-RU"/>
        </w:rPr>
        <w:t xml:space="preserve">Очікувані результати виконання </w:t>
      </w:r>
      <w:hyperlink r:id="rId14" w:anchor="n11" w:tgtFrame="_blank" w:history="1">
        <w:r w:rsidRPr="00180725">
          <w:rPr>
            <w:rFonts w:ascii="Times New Roman" w:eastAsia="Times New Roman" w:hAnsi="Times New Roman" w:cs="Times New Roman"/>
            <w:color w:val="0000FF"/>
            <w:sz w:val="24"/>
            <w:szCs w:val="24"/>
            <w:u w:val="single"/>
            <w:lang w:eastAsia="ru-RU"/>
          </w:rPr>
          <w:t>Програми</w:t>
        </w:r>
      </w:hyperlink>
      <w:r w:rsidRPr="00180725">
        <w:rPr>
          <w:rFonts w:ascii="Times New Roman" w:eastAsia="Times New Roman" w:hAnsi="Times New Roman" w:cs="Times New Roman"/>
          <w:sz w:val="24"/>
          <w:szCs w:val="24"/>
          <w:lang w:eastAsia="ru-RU"/>
        </w:rPr>
        <w:t>, визначення її ефективності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2"/>
      <w:bookmarkEnd w:id="90"/>
      <w:r w:rsidRPr="00180725">
        <w:rPr>
          <w:rFonts w:ascii="Times New Roman" w:eastAsia="Times New Roman" w:hAnsi="Times New Roman" w:cs="Times New Roman"/>
          <w:sz w:val="24"/>
          <w:szCs w:val="24"/>
          <w:lang w:eastAsia="ru-RU"/>
        </w:rPr>
        <w:t>Виконання Програми дасть змогу:</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3"/>
      <w:bookmarkEnd w:id="91"/>
      <w:r w:rsidRPr="00180725">
        <w:rPr>
          <w:rFonts w:ascii="Times New Roman" w:eastAsia="Times New Roman" w:hAnsi="Times New Roman" w:cs="Times New Roman"/>
          <w:sz w:val="24"/>
          <w:szCs w:val="24"/>
          <w:lang w:eastAsia="ru-RU"/>
        </w:rPr>
        <w:t>збільшити кількість молоді, залученої до програм та заходів, спрямованих на національно-патріотичне виховання та підвищення рівня громадянської свідомості молоді України до 2020 року на 25 відсотків шляхом налагодження системної освітньої, виховної, інформаційної роботи за участю установ, які працюють з молоддю, інститутів громадянського суспільства, молодіжних працівників, волонтерів;</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4"/>
      <w:bookmarkEnd w:id="92"/>
      <w:r w:rsidRPr="00180725">
        <w:rPr>
          <w:rFonts w:ascii="Times New Roman" w:eastAsia="Times New Roman" w:hAnsi="Times New Roman" w:cs="Times New Roman"/>
          <w:sz w:val="24"/>
          <w:szCs w:val="24"/>
          <w:lang w:eastAsia="ru-RU"/>
        </w:rPr>
        <w:t>збільшити до 30 відсотків чисельність молоді, залученої до популяризації та утвердження здорового і безпечного способу життя та культури здоров’я;</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5"/>
      <w:bookmarkEnd w:id="93"/>
      <w:r w:rsidRPr="00180725">
        <w:rPr>
          <w:rFonts w:ascii="Times New Roman" w:eastAsia="Times New Roman" w:hAnsi="Times New Roman" w:cs="Times New Roman"/>
          <w:sz w:val="24"/>
          <w:szCs w:val="24"/>
          <w:lang w:eastAsia="ru-RU"/>
        </w:rPr>
        <w:t>створити цілісну систему неформальної освіти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6"/>
      <w:bookmarkEnd w:id="94"/>
      <w:r w:rsidRPr="00180725">
        <w:rPr>
          <w:rFonts w:ascii="Times New Roman" w:eastAsia="Times New Roman" w:hAnsi="Times New Roman" w:cs="Times New Roman"/>
          <w:sz w:val="24"/>
          <w:szCs w:val="24"/>
          <w:lang w:eastAsia="ru-RU"/>
        </w:rPr>
        <w:t>забезпечити підготовку 100 працівників, які працюють з молоддю, із залученням державних службовців молодіжної сфери і представників молодіжних громадських організацій щороку та видачу зазначеним працівникам відповідних сертифікатів;</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7"/>
      <w:bookmarkEnd w:id="95"/>
      <w:r w:rsidRPr="00180725">
        <w:rPr>
          <w:rFonts w:ascii="Times New Roman" w:eastAsia="Times New Roman" w:hAnsi="Times New Roman" w:cs="Times New Roman"/>
          <w:sz w:val="24"/>
          <w:szCs w:val="24"/>
          <w:lang w:eastAsia="ru-RU"/>
        </w:rPr>
        <w:t>забезпечити розвиток молодіжного підприємництва шляхом удосконалення існуючої нормативно-правової бази та систематизації преференцій для молодих підприємців, формування підприємницьких навичок молоді;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8"/>
      <w:bookmarkEnd w:id="96"/>
      <w:r w:rsidRPr="00180725">
        <w:rPr>
          <w:rFonts w:ascii="Times New Roman" w:eastAsia="Times New Roman" w:hAnsi="Times New Roman" w:cs="Times New Roman"/>
          <w:sz w:val="24"/>
          <w:szCs w:val="24"/>
          <w:lang w:eastAsia="ru-RU"/>
        </w:rPr>
        <w:t>забезпечити надання підтримки молоді у працевлаштуванні та сприяти створенню для неї нових робочих місць;</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9"/>
      <w:bookmarkEnd w:id="97"/>
      <w:r w:rsidRPr="00180725">
        <w:rPr>
          <w:rFonts w:ascii="Times New Roman" w:eastAsia="Times New Roman" w:hAnsi="Times New Roman" w:cs="Times New Roman"/>
          <w:sz w:val="24"/>
          <w:szCs w:val="24"/>
          <w:lang w:eastAsia="ru-RU"/>
        </w:rPr>
        <w:t>підвищити рівень самоорганізації і самоврядування інститутів громадянського суспільства та їх осередків;</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00"/>
      <w:bookmarkEnd w:id="98"/>
      <w:r w:rsidRPr="00180725">
        <w:rPr>
          <w:rFonts w:ascii="Times New Roman" w:eastAsia="Times New Roman" w:hAnsi="Times New Roman" w:cs="Times New Roman"/>
          <w:sz w:val="24"/>
          <w:szCs w:val="24"/>
          <w:lang w:eastAsia="ru-RU"/>
        </w:rPr>
        <w:t>забезпечити залучення молоді до волонтерства як форми суспільно значущої діяльності вторинної зайнятості;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1"/>
      <w:bookmarkEnd w:id="99"/>
      <w:r w:rsidRPr="00180725">
        <w:rPr>
          <w:rFonts w:ascii="Times New Roman" w:eastAsia="Times New Roman" w:hAnsi="Times New Roman" w:cs="Times New Roman"/>
          <w:sz w:val="24"/>
          <w:szCs w:val="24"/>
          <w:lang w:eastAsia="ru-RU"/>
        </w:rPr>
        <w:lastRenderedPageBreak/>
        <w:t>знизити рівень правопорушень серед молоді до 2020 року на 20 відсотків, активізувавши правову освіту та участь молоді у суспільно значущій громадській діяльності;</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2"/>
      <w:bookmarkEnd w:id="100"/>
      <w:r w:rsidRPr="00180725">
        <w:rPr>
          <w:rFonts w:ascii="Times New Roman" w:eastAsia="Times New Roman" w:hAnsi="Times New Roman" w:cs="Times New Roman"/>
          <w:sz w:val="24"/>
          <w:szCs w:val="24"/>
          <w:lang w:eastAsia="ru-RU"/>
        </w:rPr>
        <w:t>забезпечити ефективне виконання державних і регіональних програм з метою забезпечення молоді житлом, насамперед осіб з особливими потребами, молодих сімей, що мають у своєму складі учасників бойових дій, інвалідів війни, а також молодих сімей, один із членів якої загинув (пропав безвісти) або помер внаслідок поранення, контузії чи каліцтва, одержаних під час захисту Батьківщини;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3"/>
      <w:bookmarkEnd w:id="101"/>
      <w:r w:rsidRPr="00180725">
        <w:rPr>
          <w:rFonts w:ascii="Times New Roman" w:eastAsia="Times New Roman" w:hAnsi="Times New Roman" w:cs="Times New Roman"/>
          <w:sz w:val="24"/>
          <w:szCs w:val="24"/>
          <w:lang w:eastAsia="ru-RU"/>
        </w:rPr>
        <w:t>забезпечити інтеграцію української молоді в європейські та світові молодіжні структури;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4"/>
      <w:bookmarkEnd w:id="102"/>
      <w:r w:rsidRPr="00180725">
        <w:rPr>
          <w:rFonts w:ascii="Times New Roman" w:eastAsia="Times New Roman" w:hAnsi="Times New Roman" w:cs="Times New Roman"/>
          <w:sz w:val="24"/>
          <w:szCs w:val="24"/>
          <w:lang w:eastAsia="ru-RU"/>
        </w:rPr>
        <w:t>збільшити на 25 відсотків чисельність молоді, що бере участь у реалізації проектів ЄС та інших іноземних держав, зокрема програми - “Erasmus +”.</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5"/>
      <w:bookmarkEnd w:id="103"/>
      <w:r w:rsidRPr="00180725">
        <w:rPr>
          <w:rFonts w:ascii="Times New Roman" w:eastAsia="Times New Roman" w:hAnsi="Times New Roman" w:cs="Times New Roman"/>
          <w:sz w:val="24"/>
          <w:szCs w:val="24"/>
          <w:lang w:eastAsia="ru-RU"/>
        </w:rPr>
        <w:t>Оцінка стану виконання Програми проводиться Мінмолодьспортом разом з науковими установами.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6"/>
      <w:bookmarkEnd w:id="104"/>
      <w:r w:rsidRPr="00180725">
        <w:rPr>
          <w:rFonts w:ascii="Times New Roman" w:eastAsia="Times New Roman" w:hAnsi="Times New Roman" w:cs="Times New Roman"/>
          <w:sz w:val="24"/>
          <w:szCs w:val="24"/>
          <w:lang w:eastAsia="ru-RU"/>
        </w:rPr>
        <w:t>У разі потреби здійснюватиметься перегляд запланованої діяльності, пошук та впровадження більш ефективних способів розв’язання проблеми.</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7"/>
      <w:bookmarkEnd w:id="105"/>
      <w:r w:rsidRPr="00180725">
        <w:rPr>
          <w:rFonts w:ascii="Times New Roman" w:eastAsia="Times New Roman" w:hAnsi="Times New Roman" w:cs="Times New Roman"/>
          <w:sz w:val="24"/>
          <w:szCs w:val="24"/>
          <w:lang w:eastAsia="ru-RU"/>
        </w:rPr>
        <w:t xml:space="preserve">Оцінка фінансових, матеріально-технічних, трудових ресурсів, необхідних для виконання </w:t>
      </w:r>
      <w:hyperlink r:id="rId15" w:anchor="n11" w:tgtFrame="_blank" w:history="1">
        <w:r w:rsidRPr="00180725">
          <w:rPr>
            <w:rFonts w:ascii="Times New Roman" w:eastAsia="Times New Roman" w:hAnsi="Times New Roman" w:cs="Times New Roman"/>
            <w:color w:val="0000FF"/>
            <w:sz w:val="24"/>
            <w:szCs w:val="24"/>
            <w:u w:val="single"/>
            <w:lang w:eastAsia="ru-RU"/>
          </w:rPr>
          <w:t>Програми</w:t>
        </w:r>
      </w:hyperlink>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8"/>
      <w:bookmarkEnd w:id="106"/>
      <w:r w:rsidRPr="00180725">
        <w:rPr>
          <w:rFonts w:ascii="Times New Roman" w:eastAsia="Times New Roman" w:hAnsi="Times New Roman" w:cs="Times New Roman"/>
          <w:sz w:val="24"/>
          <w:szCs w:val="24"/>
          <w:lang w:eastAsia="ru-RU"/>
        </w:rPr>
        <w:t>Видатки на виконання Програми здійснюватимуться за рахунок коштів державного і місцевих бюджетів та інших не заборонених законодавством джерел.</w:t>
      </w:r>
    </w:p>
    <w:p w:rsidR="00180725" w:rsidRPr="00180725" w:rsidRDefault="00180725" w:rsidP="00180725">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9"/>
      <w:bookmarkEnd w:id="107"/>
      <w:r w:rsidRPr="00180725">
        <w:rPr>
          <w:rFonts w:ascii="Times New Roman" w:eastAsia="Times New Roman" w:hAnsi="Times New Roman" w:cs="Times New Roman"/>
          <w:sz w:val="24"/>
          <w:szCs w:val="24"/>
          <w:lang w:eastAsia="ru-RU"/>
        </w:rPr>
        <w:t>Обсяг видатків, необхідних для виконання Програми, визначається щороку з урахуванням можливостей державного та місцевих бюджетів під час формування їх показників.</w:t>
      </w:r>
    </w:p>
    <w:p w:rsidR="004B4E90" w:rsidRDefault="004B4E90">
      <w:bookmarkStart w:id="108" w:name="_GoBack"/>
      <w:bookmarkEnd w:id="108"/>
    </w:p>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8B"/>
    <w:rsid w:val="00180725"/>
    <w:rsid w:val="004B4E90"/>
    <w:rsid w:val="008A4C89"/>
    <w:rsid w:val="00D12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80725"/>
  </w:style>
  <w:style w:type="paragraph" w:customStyle="1" w:styleId="rvps7">
    <w:name w:val="rvps7"/>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80725"/>
  </w:style>
  <w:style w:type="character" w:customStyle="1" w:styleId="rvts64">
    <w:name w:val="rvts64"/>
    <w:basedOn w:val="a0"/>
    <w:rsid w:val="00180725"/>
  </w:style>
  <w:style w:type="character" w:customStyle="1" w:styleId="rvts9">
    <w:name w:val="rvts9"/>
    <w:basedOn w:val="a0"/>
    <w:rsid w:val="00180725"/>
  </w:style>
  <w:style w:type="paragraph" w:customStyle="1" w:styleId="rvps6">
    <w:name w:val="rvps6"/>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0725"/>
    <w:rPr>
      <w:color w:val="0000FF"/>
      <w:u w:val="single"/>
    </w:rPr>
  </w:style>
  <w:style w:type="paragraph" w:customStyle="1" w:styleId="rvps4">
    <w:name w:val="rvps4"/>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80725"/>
  </w:style>
  <w:style w:type="paragraph" w:customStyle="1" w:styleId="rvps15">
    <w:name w:val="rvps15"/>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80725"/>
  </w:style>
  <w:style w:type="paragraph" w:styleId="a4">
    <w:name w:val="Balloon Text"/>
    <w:basedOn w:val="a"/>
    <w:link w:val="a5"/>
    <w:uiPriority w:val="99"/>
    <w:semiHidden/>
    <w:unhideWhenUsed/>
    <w:rsid w:val="001807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80725"/>
  </w:style>
  <w:style w:type="paragraph" w:customStyle="1" w:styleId="rvps7">
    <w:name w:val="rvps7"/>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80725"/>
  </w:style>
  <w:style w:type="character" w:customStyle="1" w:styleId="rvts64">
    <w:name w:val="rvts64"/>
    <w:basedOn w:val="a0"/>
    <w:rsid w:val="00180725"/>
  </w:style>
  <w:style w:type="character" w:customStyle="1" w:styleId="rvts9">
    <w:name w:val="rvts9"/>
    <w:basedOn w:val="a0"/>
    <w:rsid w:val="00180725"/>
  </w:style>
  <w:style w:type="paragraph" w:customStyle="1" w:styleId="rvps6">
    <w:name w:val="rvps6"/>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0725"/>
    <w:rPr>
      <w:color w:val="0000FF"/>
      <w:u w:val="single"/>
    </w:rPr>
  </w:style>
  <w:style w:type="paragraph" w:customStyle="1" w:styleId="rvps4">
    <w:name w:val="rvps4"/>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80725"/>
  </w:style>
  <w:style w:type="paragraph" w:customStyle="1" w:styleId="rvps15">
    <w:name w:val="rvps15"/>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80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80725"/>
  </w:style>
  <w:style w:type="paragraph" w:styleId="a4">
    <w:name w:val="Balloon Text"/>
    <w:basedOn w:val="a"/>
    <w:link w:val="a5"/>
    <w:uiPriority w:val="99"/>
    <w:semiHidden/>
    <w:unhideWhenUsed/>
    <w:rsid w:val="001807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841126">
      <w:bodyDiv w:val="1"/>
      <w:marLeft w:val="0"/>
      <w:marRight w:val="0"/>
      <w:marTop w:val="0"/>
      <w:marBottom w:val="0"/>
      <w:divBdr>
        <w:top w:val="none" w:sz="0" w:space="0" w:color="auto"/>
        <w:left w:val="none" w:sz="0" w:space="0" w:color="auto"/>
        <w:bottom w:val="none" w:sz="0" w:space="0" w:color="auto"/>
        <w:right w:val="none" w:sz="0" w:space="0" w:color="auto"/>
      </w:divBdr>
      <w:divsChild>
        <w:div w:id="126557237">
          <w:marLeft w:val="0"/>
          <w:marRight w:val="0"/>
          <w:marTop w:val="0"/>
          <w:marBottom w:val="0"/>
          <w:divBdr>
            <w:top w:val="none" w:sz="0" w:space="0" w:color="auto"/>
            <w:left w:val="none" w:sz="0" w:space="0" w:color="auto"/>
            <w:bottom w:val="none" w:sz="0" w:space="0" w:color="auto"/>
            <w:right w:val="none" w:sz="0" w:space="0" w:color="auto"/>
          </w:divBdr>
        </w:div>
        <w:div w:id="1291277191">
          <w:marLeft w:val="0"/>
          <w:marRight w:val="0"/>
          <w:marTop w:val="0"/>
          <w:marBottom w:val="0"/>
          <w:divBdr>
            <w:top w:val="none" w:sz="0" w:space="0" w:color="auto"/>
            <w:left w:val="none" w:sz="0" w:space="0" w:color="auto"/>
            <w:bottom w:val="none" w:sz="0" w:space="0" w:color="auto"/>
            <w:right w:val="none" w:sz="0" w:space="0" w:color="auto"/>
          </w:divBdr>
        </w:div>
        <w:div w:id="43197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48-2016-%D0%BF/paran11" TargetMode="External"/><Relationship Id="rId13" Type="http://schemas.openxmlformats.org/officeDocument/2006/relationships/hyperlink" Target="http://zakon0.rada.gov.ua/laws/show/148-2016-%D0%BF/paran11" TargetMode="External"/><Relationship Id="rId3" Type="http://schemas.openxmlformats.org/officeDocument/2006/relationships/settings" Target="settings.xml"/><Relationship Id="rId7" Type="http://schemas.openxmlformats.org/officeDocument/2006/relationships/hyperlink" Target="http://zakon0.rada.gov.ua/laws/show/148-2016-%D0%BF/paran11" TargetMode="External"/><Relationship Id="rId12" Type="http://schemas.openxmlformats.org/officeDocument/2006/relationships/hyperlink" Target="http://zakon0.rada.gov.ua/laws/show/148-2016-%D0%BF/paran1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0.rada.gov.ua/laws/show/1018-2015-%D1%80" TargetMode="External"/><Relationship Id="rId11" Type="http://schemas.openxmlformats.org/officeDocument/2006/relationships/hyperlink" Target="http://zakon0.rada.gov.ua/laws/show/5/2015/paran10" TargetMode="External"/><Relationship Id="rId5" Type="http://schemas.openxmlformats.org/officeDocument/2006/relationships/image" Target="media/image1.gif"/><Relationship Id="rId15" Type="http://schemas.openxmlformats.org/officeDocument/2006/relationships/hyperlink" Target="http://zakon0.rada.gov.ua/laws/show/148-2016-%D0%BF/paran11" TargetMode="External"/><Relationship Id="rId10" Type="http://schemas.openxmlformats.org/officeDocument/2006/relationships/hyperlink" Target="http://zakon0.rada.gov.ua/laws/show/847-2014-%D1%80/paran12" TargetMode="External"/><Relationship Id="rId4" Type="http://schemas.openxmlformats.org/officeDocument/2006/relationships/webSettings" Target="webSettings.xml"/><Relationship Id="rId9" Type="http://schemas.openxmlformats.org/officeDocument/2006/relationships/hyperlink" Target="http://zakon0.rada.gov.ua/laws/show/532/2013/paran9" TargetMode="External"/><Relationship Id="rId14" Type="http://schemas.openxmlformats.org/officeDocument/2006/relationships/hyperlink" Target="http://zakon0.rada.gov.ua/laws/show/148-2016-%D0%BF/paran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2851</Words>
  <Characters>16254</Characters>
  <Application>Microsoft Office Word</Application>
  <DocSecurity>0</DocSecurity>
  <Lines>135</Lines>
  <Paragraphs>38</Paragraphs>
  <ScaleCrop>false</ScaleCrop>
  <Company>*</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2016-04-28T10:05:00Z</dcterms:created>
  <dcterms:modified xsi:type="dcterms:W3CDTF">2016-04-28T10:05:00Z</dcterms:modified>
</cp:coreProperties>
</file>