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964D9" w:rsidRPr="00F964D9" w:rsidTr="00F964D9">
        <w:trPr>
          <w:tblCellSpacing w:w="0" w:type="dxa"/>
        </w:trPr>
        <w:tc>
          <w:tcPr>
            <w:tcW w:w="5000" w:type="pct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F964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КАБІНЕТ МІНІСТРІВ УКРАЇНИ</w:t>
            </w: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64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РОЗПОРЯДЖЕННЯ</w:t>
            </w:r>
          </w:p>
        </w:tc>
      </w:tr>
      <w:tr w:rsidR="00F964D9" w:rsidRPr="00F964D9" w:rsidTr="00F964D9">
        <w:trPr>
          <w:tblCellSpacing w:w="0" w:type="dxa"/>
        </w:trPr>
        <w:tc>
          <w:tcPr>
            <w:tcW w:w="5000" w:type="pct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 23 вересня 2015 р. № 998-р </w:t>
            </w: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Київ</w:t>
            </w:r>
          </w:p>
        </w:tc>
      </w:tr>
    </w:tbl>
    <w:p w:rsidR="00F964D9" w:rsidRPr="00F964D9" w:rsidRDefault="00F964D9" w:rsidP="00F96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3"/>
      <w:bookmarkEnd w:id="1"/>
      <w:bookmarkEnd w:id="0"/>
      <w:r w:rsidRPr="00F964D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 заходи з увічнення пам’яті захисників України на період до 2020 року</w:t>
      </w:r>
    </w:p>
    <w:p w:rsidR="00F964D9" w:rsidRPr="00F964D9" w:rsidRDefault="00F964D9" w:rsidP="00F9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4"/>
      <w:bookmarkEnd w:id="2"/>
      <w:r w:rsidRPr="00F9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Затвердити </w:t>
      </w:r>
      <w:hyperlink r:id="rId5" w:anchor="n11" w:history="1">
        <w:r w:rsidRPr="00F964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 заходів з увічнення пам’яті захисників України на період до 2020 року</w:t>
        </w:r>
      </w:hyperlink>
      <w:r w:rsidRPr="00F964D9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додається.</w:t>
      </w:r>
    </w:p>
    <w:p w:rsidR="00F964D9" w:rsidRPr="00F964D9" w:rsidRDefault="00F964D9" w:rsidP="00F9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5"/>
      <w:bookmarkEnd w:id="3"/>
      <w:r w:rsidRPr="00F964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Міністерствам, іншим центральним органам виконавчої влади, обласним та Київській міській держадміністраціям подавати щороку до 10 липня і 10 грудня Державній службі у справах ветеранів війни та учасників антитерористичної операції інформацію про стан виконання плану заходів, затвердженого цим розпорядженням, для її узагальнення та подання до 25 липня і 25 грудня Кабінетові Міністрів України.</w:t>
      </w:r>
    </w:p>
    <w:p w:rsidR="00F964D9" w:rsidRPr="00F964D9" w:rsidRDefault="00F964D9" w:rsidP="00F9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6"/>
      <w:bookmarkEnd w:id="4"/>
      <w:r w:rsidRPr="00F964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Обласним та Київській міській держадміністраціям розробити і затвердити у місячний строк регіональні плани заходів з увічнення пам’яті захисників України та забезпечити їх виконання.</w:t>
      </w:r>
    </w:p>
    <w:p w:rsidR="00F964D9" w:rsidRPr="00F964D9" w:rsidRDefault="00F964D9" w:rsidP="00F9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7"/>
      <w:bookmarkEnd w:id="5"/>
      <w:r w:rsidRPr="00F964D9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Українському інституту національної пам’яті і Державній службі у справах ветеранів війни та учасників антитерористичної операції забезпечити координацію здійснення центральними та місцевими органами виконавчої влади заходів з увічнення пам’яті захисників України.</w:t>
      </w:r>
    </w:p>
    <w:p w:rsidR="00F964D9" w:rsidRPr="00F964D9" w:rsidRDefault="00F964D9" w:rsidP="00F9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8"/>
      <w:bookmarkEnd w:id="6"/>
      <w:r w:rsidRPr="00F9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Визнати таким, що втратило чинність, </w:t>
      </w:r>
      <w:hyperlink r:id="rId6" w:tgtFrame="_blank" w:history="1">
        <w:r w:rsidRPr="00F964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розпорядження Кабінету Міністрів України від 17 березня 2011 р. № 199</w:t>
        </w:r>
      </w:hyperlink>
      <w:r w:rsidRPr="00F9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 заходи з увічнення пам’яті про події Великої Вітчизняної війни 1941-1945 років та її учасників на 2011-2015 роки”.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F964D9" w:rsidRPr="00F964D9" w:rsidTr="00F964D9">
        <w:trPr>
          <w:tblCellSpacing w:w="0" w:type="dxa"/>
        </w:trPr>
        <w:tc>
          <w:tcPr>
            <w:tcW w:w="1500" w:type="pct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n9"/>
            <w:bookmarkEnd w:id="7"/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Прем'єр-міністр України</w:t>
            </w:r>
          </w:p>
        </w:tc>
        <w:tc>
          <w:tcPr>
            <w:tcW w:w="3500" w:type="pct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А.ЯЦЕНЮК</w:t>
            </w:r>
          </w:p>
        </w:tc>
      </w:tr>
      <w:tr w:rsidR="00F964D9" w:rsidRPr="00F964D9" w:rsidTr="00F964D9">
        <w:trPr>
          <w:tblCellSpacing w:w="0" w:type="dxa"/>
        </w:trPr>
        <w:tc>
          <w:tcPr>
            <w:tcW w:w="0" w:type="auto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Інд. 73</w:t>
            </w:r>
          </w:p>
        </w:tc>
        <w:tc>
          <w:tcPr>
            <w:tcW w:w="0" w:type="auto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64D9" w:rsidRPr="00F964D9" w:rsidRDefault="00F964D9" w:rsidP="00F96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63"/>
      <w:bookmarkEnd w:id="8"/>
      <w:r w:rsidRPr="00F964D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964D9" w:rsidRPr="00F964D9" w:rsidTr="00F964D9">
        <w:trPr>
          <w:tblCellSpacing w:w="0" w:type="dxa"/>
        </w:trPr>
        <w:tc>
          <w:tcPr>
            <w:tcW w:w="2000" w:type="pct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n10"/>
            <w:bookmarkEnd w:id="9"/>
          </w:p>
        </w:tc>
        <w:tc>
          <w:tcPr>
            <w:tcW w:w="3000" w:type="pct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розпорядженням Кабінету Міністрів України </w:t>
            </w: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від 23 вересня 2015 р. № 998-р</w:t>
            </w:r>
          </w:p>
        </w:tc>
      </w:tr>
    </w:tbl>
    <w:p w:rsidR="00F964D9" w:rsidRPr="00F964D9" w:rsidRDefault="00F964D9" w:rsidP="00F9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1"/>
      <w:bookmarkEnd w:id="10"/>
      <w:r w:rsidRPr="00F964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</w:t>
      </w:r>
      <w:r w:rsidRPr="00F96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4D9">
        <w:rPr>
          <w:rFonts w:ascii="Times New Roman" w:eastAsia="Times New Roman" w:hAnsi="Times New Roman" w:cs="Times New Roman"/>
          <w:sz w:val="32"/>
          <w:szCs w:val="32"/>
          <w:lang w:eastAsia="ru-RU"/>
        </w:rPr>
        <w:t>заходів з увічнення пам’яті захисників України на період до 2020 року</w:t>
      </w:r>
    </w:p>
    <w:p w:rsidR="00F964D9" w:rsidRPr="00F964D9" w:rsidRDefault="00F964D9" w:rsidP="00F9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2"/>
      <w:bookmarkEnd w:id="11"/>
      <w:r w:rsidRPr="00F964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Проаналізувати стан роботи з увічнення пам’яті воїнів, які брали участь у захисті України в роки Другої світової війни та під час проведення антитерористичної операції.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4973"/>
      </w:tblGrid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n13"/>
            <w:bookmarkEnd w:id="12"/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Український інститут національної пам’яті, Державна служба у справах ветеранів війни та учасників антитерористичної операції, Мінкультури, МОН, Міноборони, МВС, Мінрегіон, СБУ (за згодою), обласні та Київська міська держадміністрації.</w:t>
            </w:r>
          </w:p>
        </w:tc>
      </w:tr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грудня 2015 року.</w:t>
            </w:r>
          </w:p>
        </w:tc>
      </w:tr>
    </w:tbl>
    <w:p w:rsidR="00F964D9" w:rsidRPr="00F964D9" w:rsidRDefault="00F964D9" w:rsidP="00F9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4"/>
      <w:bookmarkEnd w:id="13"/>
      <w:r w:rsidRPr="00F964D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Створити:</w:t>
      </w:r>
    </w:p>
    <w:p w:rsidR="00F964D9" w:rsidRPr="00F964D9" w:rsidRDefault="00F964D9" w:rsidP="00F9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5"/>
      <w:bookmarkEnd w:id="14"/>
      <w:r w:rsidRPr="00F964D9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базу даних щодо поховань загиблих (померлих) осіб, які брали участь у захисті України під час проведення антитерористичної операції.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4973"/>
      </w:tblGrid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n16"/>
            <w:bookmarkEnd w:id="15"/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Український інститут національної пам’яті, Міноборони, МВС, Державна служба у справах ветеранів війни та учасників антитерористичної операції, Мінрегіон, Мінсоцполітики, обласні та Київська міська держадміністрації.</w:t>
            </w:r>
          </w:p>
        </w:tc>
      </w:tr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2015 року;</w:t>
            </w:r>
          </w:p>
        </w:tc>
      </w:tr>
    </w:tbl>
    <w:p w:rsidR="00F964D9" w:rsidRPr="00F964D9" w:rsidRDefault="00F964D9" w:rsidP="00F9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7"/>
      <w:bookmarkEnd w:id="16"/>
      <w:r w:rsidRPr="00F964D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Інтернеті веб-сторінку, на якій розміщуватиметься інформація про Національний меморіал “Герої не вмирають”, із зазначенням у ньому віртуальних місць поховань воїнів, які брали участь у захисті України під час проведення антитерористичної операції.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4973"/>
      </w:tblGrid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n18"/>
            <w:bookmarkEnd w:id="17"/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Український інститут національної пам’яті, Державна служба у справах ветеранів війни та учасників антитерористичної операції, Міноборони, МВС, Мінсоцполітики, СБУ (за згодою), Мінрегіон, обласні та Київська міська держадміністрації, громадські об’єднання (за згодою).</w:t>
            </w:r>
          </w:p>
        </w:tc>
      </w:tr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2015-2016 років.</w:t>
            </w:r>
          </w:p>
        </w:tc>
      </w:tr>
    </w:tbl>
    <w:p w:rsidR="00F964D9" w:rsidRPr="00F964D9" w:rsidRDefault="00F964D9" w:rsidP="00F9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19"/>
      <w:bookmarkEnd w:id="18"/>
      <w:r w:rsidRPr="00F964D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Розглянути питання щодо:</w:t>
      </w:r>
    </w:p>
    <w:p w:rsidR="00F964D9" w:rsidRPr="00F964D9" w:rsidRDefault="00F964D9" w:rsidP="00F9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0"/>
      <w:bookmarkEnd w:id="19"/>
      <w:r w:rsidRPr="00F964D9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розроблення та затвердження єдиного зразка надгробка на могилі особи, яка брала участь у захисті України під час проведення антитерористичної операції, та порядку його спорудження.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4973"/>
      </w:tblGrid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n21"/>
            <w:bookmarkEnd w:id="20"/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Український інститут національної пам’яті, Мінрегіон, Державна служба у справах ветеранів війни та учасників антитерористичної операції, Мінкультури, Міноборони, МВС, громадські об’єднання (за згодою).</w:t>
            </w:r>
          </w:p>
        </w:tc>
      </w:tr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листопада 2015 р.;</w:t>
            </w:r>
          </w:p>
        </w:tc>
      </w:tr>
    </w:tbl>
    <w:p w:rsidR="00F964D9" w:rsidRPr="00F964D9" w:rsidRDefault="00F964D9" w:rsidP="00F9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2"/>
      <w:bookmarkEnd w:id="21"/>
      <w:r w:rsidRPr="00F964D9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увічнення пам’яті воїнів, які виявили героїзм у захисті України під час проведення антитерористичної операції, шляхом установлення пам’ятних знаків (пам’ятників, меморіальних дощок тощо); найменування (перейменування) на їх честь об’єктів місцевої інфраструктури (площ, вулиць, провулків), навчальних закладів; створення музеїв; установлення іменних нагород, премій та стипендій.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4973"/>
      </w:tblGrid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n23"/>
            <w:bookmarkEnd w:id="22"/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Обласні та Київська міська держадміністрації, МОН, Міноборони, МВС, СБУ (за згодою), сільські, селищні, міські ради (за згодою), Український інститут національної пам’яті, Державна служба у справах ветеранів війни та учасників антитерористичної операції, </w:t>
            </w: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громадські об’єднання (за згодою).</w:t>
            </w:r>
          </w:p>
        </w:tc>
      </w:tr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Постійно;</w:t>
            </w:r>
          </w:p>
        </w:tc>
      </w:tr>
    </w:tbl>
    <w:p w:rsidR="00F964D9" w:rsidRPr="00F964D9" w:rsidRDefault="00F964D9" w:rsidP="00F9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4"/>
      <w:bookmarkEnd w:id="23"/>
      <w:r w:rsidRPr="00F964D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організації патронату навчальними закладами, військовими частинами, закладами культури місць поховань (могил) захисників України в роки Другої світової війни та під час проведення антитерористичної операції.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4968"/>
      </w:tblGrid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n25"/>
            <w:bookmarkEnd w:id="24"/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Обласні та Київська міська держадміністрації, Міноборони, МОН, МВС, Мінрегіон, громадські об’єднання (за згодою).</w:t>
            </w:r>
          </w:p>
        </w:tc>
      </w:tr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Постійно;</w:t>
            </w:r>
          </w:p>
        </w:tc>
      </w:tr>
    </w:tbl>
    <w:p w:rsidR="00F964D9" w:rsidRPr="00F964D9" w:rsidRDefault="00F964D9" w:rsidP="00F9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6"/>
      <w:bookmarkEnd w:id="25"/>
      <w:r w:rsidRPr="00F964D9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спорудження Українського національного пантеону у м. Києві.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4"/>
        <w:gridCol w:w="5081"/>
      </w:tblGrid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n27"/>
            <w:bookmarkEnd w:id="26"/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Український інститут національної пам’яті, Мінрегіон, Київська міськдержадміністрація, Мінкультури, Міноборони, Державна служба у справах ветеранів війни та учасників антитерористичної операції, громадські об’єднання (за згодою).</w:t>
            </w:r>
          </w:p>
        </w:tc>
      </w:tr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2015-2018 років;</w:t>
            </w:r>
          </w:p>
        </w:tc>
      </w:tr>
    </w:tbl>
    <w:p w:rsidR="00F964D9" w:rsidRPr="00F964D9" w:rsidRDefault="00F964D9" w:rsidP="00F9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28"/>
      <w:bookmarkEnd w:id="27"/>
      <w:r w:rsidRPr="00F964D9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спорудження Національного військового меморіального кладовища.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4976"/>
      </w:tblGrid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n29"/>
            <w:bookmarkEnd w:id="28"/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Мінрегіон, Міноборони, Київська міська та обласна держадміністрація, Український інститут національної пам’яті, Державна служба у справах ветеранів війни та учасників антитерористичної операції, громадські об’єднання ветеранів (за згодою).</w:t>
            </w:r>
          </w:p>
        </w:tc>
      </w:tr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2015-2018 років.</w:t>
            </w:r>
          </w:p>
        </w:tc>
      </w:tr>
    </w:tbl>
    <w:p w:rsidR="00F964D9" w:rsidRPr="00F964D9" w:rsidRDefault="00F964D9" w:rsidP="00F9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30"/>
      <w:bookmarkEnd w:id="29"/>
      <w:r w:rsidRPr="00F964D9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Забезпечити:</w:t>
      </w:r>
    </w:p>
    <w:p w:rsidR="00F964D9" w:rsidRPr="00F964D9" w:rsidRDefault="00F964D9" w:rsidP="00F9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31"/>
      <w:bookmarkEnd w:id="30"/>
      <w:r w:rsidRPr="00F964D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упорядження та утримання в належному стані меморіальних комплексів, пам’ятників і меморіальних дощок в честь захисників України, а також місць поховання загиблих (померлих) осіб, які брали участь у захисті України в роки Другої світової війни та під час проведення антитерористичної операції.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4968"/>
      </w:tblGrid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n32"/>
            <w:bookmarkEnd w:id="31"/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Обласні та Київська міська держадміністрації, Український інститут національної пам’яті, Мінрегіон, громадські об’єднання (за згодою).</w:t>
            </w:r>
          </w:p>
        </w:tc>
      </w:tr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Постійно;</w:t>
            </w:r>
          </w:p>
        </w:tc>
      </w:tr>
    </w:tbl>
    <w:p w:rsidR="00F964D9" w:rsidRPr="00F964D9" w:rsidRDefault="00F964D9" w:rsidP="00F9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33"/>
      <w:bookmarkEnd w:id="32"/>
      <w:r w:rsidRPr="00F964D9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запобігання актам вандалізму та руйнуванню меморіальних комплексів, пам’ятників та меморіальних дощок в честь захисників України, а також місць поховання загиблих (померлих) осіб, які брали участь у захисті України в роки Другої світової війни та під час проведення антитерористичної операції.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4973"/>
      </w:tblGrid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n34"/>
            <w:bookmarkEnd w:id="33"/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Обласні та Київська міська держадміністрації, МВС, СБУ (за згодою), Державна служба у справах ветеранів війни та учасників </w:t>
            </w: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антитерористичної операції, громадські об’єднання (за згодою).</w:t>
            </w:r>
          </w:p>
        </w:tc>
      </w:tr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Постійно;</w:t>
            </w:r>
          </w:p>
        </w:tc>
      </w:tr>
    </w:tbl>
    <w:p w:rsidR="00F964D9" w:rsidRPr="00F964D9" w:rsidRDefault="00F964D9" w:rsidP="00F9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35"/>
      <w:bookmarkEnd w:id="34"/>
      <w:r w:rsidRPr="00F964D9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збір і зіставлення зразків ДНК родичів зниклих безвісти учасників антитерористичної операції та неідентифікованих останків загиблих під час проведення антитерористичної операції з їх подальшою ідентифікацією і переданням рідним.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4968"/>
      </w:tblGrid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n36"/>
            <w:bookmarkEnd w:id="35"/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МВС, МОЗ, СБУ (за згодою), обласні та Київська міська держадміністрації.</w:t>
            </w:r>
          </w:p>
        </w:tc>
      </w:tr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 до остаточної ідентифікації;</w:t>
            </w:r>
          </w:p>
        </w:tc>
      </w:tr>
    </w:tbl>
    <w:p w:rsidR="00F964D9" w:rsidRPr="00F964D9" w:rsidRDefault="00F964D9" w:rsidP="00F9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37"/>
      <w:bookmarkEnd w:id="36"/>
      <w:r w:rsidRPr="00F964D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проведення тематичних виставок творів мистецтва, документів, фотографій і плакатів, присвячених пам’яті воїнів, які брали участь у захисті України в роки Другої світової війни та під час проведення антитерористичної операції.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4968"/>
      </w:tblGrid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n38"/>
            <w:bookmarkEnd w:id="37"/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Мінкультури, Український інститут національної пам’яті, обласні та Київська міська держадміністрації, громадські об’єднання (за згодою).</w:t>
            </w:r>
          </w:p>
        </w:tc>
      </w:tr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Постійно;</w:t>
            </w:r>
          </w:p>
        </w:tc>
      </w:tr>
    </w:tbl>
    <w:p w:rsidR="00F964D9" w:rsidRPr="00F964D9" w:rsidRDefault="00F964D9" w:rsidP="00F9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39"/>
      <w:bookmarkEnd w:id="38"/>
      <w:r w:rsidRPr="00F964D9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проведення у навчальних закладах, військових частинах, закладах культури тематичних уроків, бесід, присвячених героїзму захисників України.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4968"/>
      </w:tblGrid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n40"/>
            <w:bookmarkEnd w:id="39"/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МОН, Мінкультури, Міноборони, Український інститут національної пам’яті, обласні та Київська міська держадміністрації, громадські об’єднання ветеранів (за згодою).</w:t>
            </w:r>
          </w:p>
        </w:tc>
      </w:tr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Постійно;</w:t>
            </w:r>
          </w:p>
        </w:tc>
      </w:tr>
    </w:tbl>
    <w:p w:rsidR="00F964D9" w:rsidRPr="00F964D9" w:rsidRDefault="00F964D9" w:rsidP="00F9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n41"/>
      <w:bookmarkEnd w:id="40"/>
      <w:r w:rsidRPr="00F964D9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запобігання торгівлі державними нагородами України, бойовими нагородами та іншими відзнаками часів Другої світової війни.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4968"/>
      </w:tblGrid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n42"/>
            <w:bookmarkEnd w:id="41"/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МВС, СБУ (за згодою), обласні та Київська міська держадміністрації, громадські об’єднання (за згодою).</w:t>
            </w:r>
          </w:p>
        </w:tc>
      </w:tr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Постійно;</w:t>
            </w:r>
          </w:p>
        </w:tc>
      </w:tr>
    </w:tbl>
    <w:p w:rsidR="00F964D9" w:rsidRPr="00F964D9" w:rsidRDefault="00F964D9" w:rsidP="00F9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n43"/>
      <w:bookmarkEnd w:id="42"/>
      <w:r w:rsidRPr="00F964D9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відвідування військових поховань і військових пам’ятників ветеранами війни та членами сімей загиблих (померлих) воїнів, які брали участь у захисті України.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4973"/>
      </w:tblGrid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n44"/>
            <w:bookmarkEnd w:id="43"/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 служба у справах ветеранів війни та учасників антитерористичної операції, Мінсоцполітики, МЗС, обласні та Київська міська держадміністрації, громадські об’єднання ветеранів (за згодою).</w:t>
            </w:r>
          </w:p>
        </w:tc>
      </w:tr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Постійно.</w:t>
            </w:r>
          </w:p>
        </w:tc>
      </w:tr>
    </w:tbl>
    <w:p w:rsidR="00F964D9" w:rsidRPr="00F964D9" w:rsidRDefault="00F964D9" w:rsidP="00F9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n45"/>
      <w:bookmarkEnd w:id="44"/>
      <w:r w:rsidRPr="00F964D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Організувати роботу з підготовки та видання Книги пам’яті захисників України, що загинули під час проведення антитерористичної операції.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6"/>
        <w:gridCol w:w="4979"/>
      </w:tblGrid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n46"/>
            <w:bookmarkEnd w:id="45"/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Український інститут національної пам’яті, Держкомтелерадіо, Міноборони, МВС, СБУ (за згодою), Укрдержархів, громадські об’єднання (за згодою).</w:t>
            </w:r>
          </w:p>
        </w:tc>
      </w:tr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2015-2020 років.</w:t>
            </w:r>
          </w:p>
        </w:tc>
      </w:tr>
    </w:tbl>
    <w:p w:rsidR="00F964D9" w:rsidRPr="00F964D9" w:rsidRDefault="00F964D9" w:rsidP="00F9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n47"/>
      <w:bookmarkEnd w:id="46"/>
      <w:r w:rsidRPr="00F964D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Сприяти:</w:t>
      </w:r>
    </w:p>
    <w:p w:rsidR="00F964D9" w:rsidRPr="00F964D9" w:rsidRDefault="00F964D9" w:rsidP="00F9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n48"/>
      <w:bookmarkEnd w:id="47"/>
      <w:r w:rsidRPr="00F964D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проведенню пошукових робіт з метою встановлення невідомих місць поховань та імен осіб, які загинули (пропали безвісти) в роки Другої світової війни.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5075"/>
      </w:tblGrid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n49"/>
            <w:bookmarkEnd w:id="48"/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Український інститут національної пам’яті, обласні та Київська міська держадміністрації, Мінкультури, Мінрегіон, Державна служба у справах ветеранів війни та учасників антитерористичної операції, МВС, СБУ (за згодою), ДСНС, Адміністрація Держприкордонслужби, спеціалізовані підприємства та громадські об’єднання (за згодою).</w:t>
            </w:r>
          </w:p>
        </w:tc>
      </w:tr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Постійно;</w:t>
            </w:r>
          </w:p>
        </w:tc>
      </w:tr>
    </w:tbl>
    <w:p w:rsidR="00F964D9" w:rsidRPr="00F964D9" w:rsidRDefault="00F964D9" w:rsidP="00F9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n50"/>
      <w:bookmarkEnd w:id="49"/>
      <w:r w:rsidRPr="00F964D9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забезпеченню проведення пошукових робіт з метою встановлення невідомих місць поховань та імен осіб, загиблих, померлих (зниклих безвісти) під час проведення антитерористичної операції, перепоховання їх останків.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4968"/>
      </w:tblGrid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n51"/>
            <w:bookmarkEnd w:id="50"/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Міноборони, МВС, МОЗ, ДСНС, СБУ (за згодою), обласні та Київська міська держадміністрації, спеціалізовані підприємства та громадські об’єднання (за згодою).</w:t>
            </w:r>
          </w:p>
        </w:tc>
      </w:tr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Постійно;</w:t>
            </w:r>
          </w:p>
        </w:tc>
      </w:tr>
    </w:tbl>
    <w:p w:rsidR="00F964D9" w:rsidRPr="00F964D9" w:rsidRDefault="00F964D9" w:rsidP="00F9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n52"/>
      <w:bookmarkEnd w:id="51"/>
      <w:r w:rsidRPr="00F964D9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здійсненню громадськими об’єднаннями заходів з увічнення пам’яті воїнів, які брали участь у захисті України в роки Другої світової війни та під час проведення антитерористичної операції.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4973"/>
      </w:tblGrid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n53"/>
            <w:bookmarkEnd w:id="52"/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 служба у справах ветеранів війни та учасників антитерористичної операції, Український інститут національної пам’яті, Мінсоцполітики, Мінрегіон, Мінкультури, Міноборони, МВС, обласні та Київська міська держадміністрації.</w:t>
            </w:r>
          </w:p>
        </w:tc>
      </w:tr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Постійно;</w:t>
            </w:r>
          </w:p>
        </w:tc>
      </w:tr>
    </w:tbl>
    <w:p w:rsidR="00F964D9" w:rsidRPr="00F964D9" w:rsidRDefault="00F964D9" w:rsidP="00F9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n54"/>
      <w:bookmarkEnd w:id="53"/>
      <w:r w:rsidRPr="00F964D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провадженню науково-дослідницької діяльності з увічнення пам’яті воїнів, які брали участь у захисті України в роки Другої світової війни та під час проведення антитерористичної операції.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8"/>
        <w:gridCol w:w="4897"/>
      </w:tblGrid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n55"/>
            <w:bookmarkEnd w:id="54"/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Український інститут національної пам’яті, Національна академія наук (за згодою), Укрдержархів, МОН.</w:t>
            </w:r>
          </w:p>
        </w:tc>
      </w:tr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Постійно;</w:t>
            </w:r>
          </w:p>
        </w:tc>
      </w:tr>
    </w:tbl>
    <w:p w:rsidR="00F964D9" w:rsidRPr="00F964D9" w:rsidRDefault="00F964D9" w:rsidP="00F9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n56"/>
      <w:bookmarkEnd w:id="55"/>
      <w:r w:rsidRPr="00F964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виданню художньої, документальної та мемуарної літератури про героїзм воїнів, які брали участь у захисті України в роки Другої світової війни та під час проведення антитерористичної операції.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6"/>
        <w:gridCol w:w="4979"/>
      </w:tblGrid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n57"/>
            <w:bookmarkEnd w:id="56"/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Обласні та Київська міська держадміністрації, Держкомтелерадіо, Український інститут національної пам’яті, Укрдержархів, МОН, Міноборони, Державна служба у справах ветеранів війни та учасників антитерористичної операції, громадські об’єднання (за згодою).</w:t>
            </w:r>
          </w:p>
        </w:tc>
      </w:tr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Постійно;</w:t>
            </w:r>
          </w:p>
        </w:tc>
      </w:tr>
    </w:tbl>
    <w:p w:rsidR="00F964D9" w:rsidRPr="00F964D9" w:rsidRDefault="00F964D9" w:rsidP="00F9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n58"/>
      <w:bookmarkEnd w:id="57"/>
      <w:r w:rsidRPr="00F964D9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виробництву художніх та документальних фільмів про героїзм воїнів, які брали участь у захисті України в роки Другої світової війни та під час проведення антитерористичної операції.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881"/>
      </w:tblGrid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n59"/>
            <w:bookmarkEnd w:id="58"/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Держкіно, Український інститут національної пам’яті, Мінкультури, громадські об’єднання (за згодою).</w:t>
            </w:r>
          </w:p>
        </w:tc>
      </w:tr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Постійно;</w:t>
            </w:r>
          </w:p>
        </w:tc>
      </w:tr>
    </w:tbl>
    <w:p w:rsidR="00F964D9" w:rsidRPr="00F964D9" w:rsidRDefault="00F964D9" w:rsidP="00F9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n60"/>
      <w:bookmarkEnd w:id="59"/>
      <w:r w:rsidRPr="00F964D9">
        <w:rPr>
          <w:rFonts w:ascii="Times New Roman" w:eastAsia="Times New Roman" w:hAnsi="Times New Roman" w:cs="Times New Roman"/>
          <w:sz w:val="24"/>
          <w:szCs w:val="24"/>
          <w:lang w:eastAsia="ru-RU"/>
        </w:rPr>
        <w:t>7) широкому висвітленню у державних засобах масової інформації прикладів героїзму воїнів, які брали участь у захисті України в роки Другої світової війни та під час проведення антитерористичної операції.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6"/>
        <w:gridCol w:w="4979"/>
      </w:tblGrid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n61"/>
            <w:bookmarkEnd w:id="60"/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Держкомтелерадіо, Українське національне інформаційне агентство “Укрінформ” (за згодою), Український інститут національної пам’яті, обласні та Київська міська держадміністрації.</w:t>
            </w:r>
          </w:p>
        </w:tc>
      </w:tr>
      <w:tr w:rsidR="00F964D9" w:rsidRPr="00F964D9" w:rsidTr="00F964D9">
        <w:trPr>
          <w:tblCellSpacing w:w="0" w:type="dxa"/>
        </w:trPr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hideMark/>
          </w:tcPr>
          <w:p w:rsidR="00F964D9" w:rsidRPr="00F964D9" w:rsidRDefault="00F964D9" w:rsidP="00F9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Постійно.</w:t>
            </w:r>
          </w:p>
        </w:tc>
      </w:tr>
    </w:tbl>
    <w:p w:rsidR="00F964D9" w:rsidRPr="00F964D9" w:rsidRDefault="00F964D9" w:rsidP="00F9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n62"/>
      <w:bookmarkEnd w:id="61"/>
    </w:p>
    <w:p w:rsidR="00F964D9" w:rsidRPr="00F964D9" w:rsidRDefault="00F964D9" w:rsidP="00F96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6b92b9" stroked="f"/>
        </w:pict>
      </w:r>
    </w:p>
    <w:p w:rsidR="004B4E90" w:rsidRDefault="004B4E90"/>
    <w:sectPr w:rsidR="004B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E9"/>
    <w:rsid w:val="004B4E90"/>
    <w:rsid w:val="008A4C89"/>
    <w:rsid w:val="00BF5BE9"/>
    <w:rsid w:val="00F9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99-2011-%D1%80" TargetMode="External"/><Relationship Id="rId5" Type="http://schemas.openxmlformats.org/officeDocument/2006/relationships/hyperlink" Target="http://zakon2.rada.gov.ua/laws/show/998-2015-%D1%80/print14430856296363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1634</Words>
  <Characters>9317</Characters>
  <Application>Microsoft Office Word</Application>
  <DocSecurity>0</DocSecurity>
  <Lines>77</Lines>
  <Paragraphs>21</Paragraphs>
  <ScaleCrop>false</ScaleCrop>
  <Company>*</Company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2016-02-01T10:28:00Z</dcterms:created>
  <dcterms:modified xsi:type="dcterms:W3CDTF">2016-02-01T10:29:00Z</dcterms:modified>
</cp:coreProperties>
</file>