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bookmarkStart w:id="0" w:name="_GoBack"/>
      <w:bookmarkEnd w:id="0"/>
      <w:r w:rsidRPr="00BD2A71">
        <w:rPr>
          <w:rFonts w:ascii="Arial" w:hAnsi="Arial" w:cs="Arial"/>
          <w:color w:val="000000"/>
          <w:sz w:val="21"/>
          <w:szCs w:val="21"/>
          <w:lang w:val="ru-RU" w:eastAsia="ru-RU"/>
        </w:rPr>
        <w:t>МІНІСТЕРСТВО ОСВІТИ І НАУКИ УКРАЇНИ</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color w:val="000000"/>
          <w:sz w:val="21"/>
          <w:szCs w:val="21"/>
          <w:lang w:val="ru-RU" w:eastAsia="ru-RU"/>
        </w:rPr>
        <w:t>HAКАЗ</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641 від 16 червня 2015 року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Про затвердження Концепції національно-патріотичного</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виховання дітей і молоді, Заходів щодо реалізації</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Концепції національно-патріотичного виховання дітей</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і молоді та методичних рекомендацій щодо</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національно-патріотичного виховання y</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загальноосвітніх навчальних закладах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 Затвердити Концепцію національно-патріотичного виховання дітей і молоді, що додається.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2. Затвердити Заходи щодо реалізації Концепції національно-патріотичного виховання дітей і молоді, що додаються.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3. Затвердити методичні рекомендації щодо національно-патріотичного виховання у загальноосвітніх навчальних закладах, що додаються.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4. Управлінню зв'язків з громадськістю та забезпечення діяльності Міністра (патронатній службі) (Загоруйко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6. Контроль за виконанням наказу залишаю за собою.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Міністр       С. М. Квіт</w:t>
      </w:r>
    </w:p>
    <w:p w:rsidR="00BD2A71" w:rsidRPr="00BD2A71" w:rsidRDefault="00BD2A71" w:rsidP="00BD2A71">
      <w:pPr>
        <w:shd w:val="clear" w:color="auto" w:fill="FFFFFF"/>
        <w:spacing w:after="0" w:line="270" w:lineRule="atLeast"/>
        <w:jc w:val="right"/>
        <w:rPr>
          <w:rFonts w:ascii="Arial" w:hAnsi="Arial" w:cs="Arial"/>
          <w:color w:val="000000"/>
          <w:sz w:val="21"/>
          <w:szCs w:val="21"/>
          <w:lang w:val="ru-RU" w:eastAsia="ru-RU"/>
        </w:rPr>
      </w:pPr>
      <w:r w:rsidRPr="00BD2A71">
        <w:rPr>
          <w:rFonts w:ascii="Arial" w:hAnsi="Arial" w:cs="Arial"/>
          <w:color w:val="000000"/>
          <w:sz w:val="21"/>
          <w:szCs w:val="21"/>
          <w:lang w:val="ru-RU" w:eastAsia="ru-RU"/>
        </w:rPr>
        <w:t>ДОДАТОК</w:t>
      </w:r>
      <w:r w:rsidRPr="00BD2A71">
        <w:rPr>
          <w:rFonts w:ascii="Arial" w:hAnsi="Arial" w:cs="Arial"/>
          <w:color w:val="000000"/>
          <w:sz w:val="21"/>
          <w:szCs w:val="21"/>
          <w:lang w:val="ru-RU" w:eastAsia="ru-RU"/>
        </w:rPr>
        <w:br/>
        <w:t>до наказу Міністерства освіти і науки України</w:t>
      </w:r>
      <w:r w:rsidRPr="00BD2A71">
        <w:rPr>
          <w:rFonts w:ascii="Arial" w:hAnsi="Arial" w:cs="Arial"/>
          <w:color w:val="000000"/>
          <w:sz w:val="21"/>
          <w:szCs w:val="21"/>
          <w:lang w:val="ru-RU" w:eastAsia="ru-RU"/>
        </w:rPr>
        <w:br/>
        <w:t>від 16.06.2015 р. № 641</w:t>
      </w:r>
    </w:p>
    <w:p w:rsidR="00BD2A71" w:rsidRPr="00BD2A71" w:rsidRDefault="00BD2A71" w:rsidP="00BD2A71">
      <w:pPr>
        <w:shd w:val="clear" w:color="auto" w:fill="FFFFFF"/>
        <w:spacing w:after="0" w:line="270" w:lineRule="atLeast"/>
        <w:jc w:val="center"/>
        <w:outlineLvl w:val="1"/>
        <w:rPr>
          <w:rFonts w:ascii="Arial" w:hAnsi="Arial" w:cs="Arial"/>
          <w:b/>
          <w:bCs/>
          <w:color w:val="000000"/>
          <w:sz w:val="21"/>
          <w:szCs w:val="21"/>
          <w:lang w:val="ru-RU" w:eastAsia="ru-RU"/>
        </w:rPr>
      </w:pPr>
      <w:r w:rsidRPr="00BD2A71">
        <w:rPr>
          <w:rFonts w:ascii="Arial" w:hAnsi="Arial" w:cs="Arial"/>
          <w:b/>
          <w:bCs/>
          <w:color w:val="000000"/>
          <w:sz w:val="21"/>
          <w:lang w:val="ru-RU" w:eastAsia="ru-RU"/>
        </w:rPr>
        <w:t>КОНЦЕПЦІЯ</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НАЦІОНАЛЬНО-ПАТРІОТИЧНОГО ВИХОВАННЯ ДІТЕЙ ТА МОЛОДІ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ВСТУП</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Протягом останніх десятиліть було розроблено низку концепцій:</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національної системи виховання (1996);</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національно-патріотичного виховання (2009);</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Загальнодержавної цільової програми патріотичного виховання громадян на 2013-2017 рр.;</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громадянської освіти та виховання в Україні (2012).</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повага до національних символів (Герба, Прапора, Гімну України);</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участь у громадсько-політичному житті країни;</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повага до прав людини;</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верховенство права;</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рівність всіх перед законом;</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готовність захищати суверенітет і територіальну цілісність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1. Мета та завдання національно-патріотичного виховання дітей та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w:t>
      </w:r>
      <w:r w:rsidRPr="00BD2A71">
        <w:rPr>
          <w:rFonts w:ascii="Arial" w:hAnsi="Arial" w:cs="Arial"/>
          <w:color w:val="000000"/>
          <w:sz w:val="21"/>
          <w:szCs w:val="21"/>
          <w:lang w:val="ru-RU" w:eastAsia="ru-RU"/>
        </w:rPr>
        <w:lastRenderedPageBreak/>
        <w:t>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Мета патріотичного виховання конкретизується через систему таких виховних завдань:</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поваги до Конституції України, Законів України, державної символіки;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підвищення престижу військової служби, а звідси – культивування ставлення до солдата як до захисника вітчизни, героя;</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усвідомлення взаємозв’язку між індивідуальною свободою, правами людини та її патріотичною відповідальністю;</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формування толерантного ставлення до інших народів, культур і традицій;</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утвердження гуманістичної моральності як базової основи громадянського суспільства;</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формування мовленнєвої культури;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спонукання зростаючої особистості до активної протидії українофобству, аморальності, сепаратизму, шовінізму, фашизму.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2. Принципи патріотичного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національної спрямованості</w:t>
      </w:r>
      <w:r w:rsidRPr="00BD2A71">
        <w:rPr>
          <w:rFonts w:ascii="Arial" w:hAnsi="Arial" w:cs="Arial"/>
          <w:color w:val="000000"/>
          <w:sz w:val="21"/>
          <w:szCs w:val="21"/>
          <w:lang w:val="ru-RU" w:eastAsia="ru-RU"/>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самоактивності й саморегуляції</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полікультурності </w:t>
      </w:r>
      <w:r w:rsidRPr="00BD2A71">
        <w:rPr>
          <w:rFonts w:ascii="Arial" w:hAnsi="Arial" w:cs="Arial"/>
          <w:color w:val="000000"/>
          <w:sz w:val="21"/>
          <w:szCs w:val="21"/>
          <w:lang w:val="ru-RU" w:eastAsia="ru-RU"/>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соціальної відповідності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історичної і соціальної пам’яті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міжпоколінної наступності</w:t>
      </w:r>
      <w:r w:rsidRPr="00BD2A71">
        <w:rPr>
          <w:rFonts w:ascii="Arial" w:hAnsi="Arial" w:cs="Arial"/>
          <w:color w:val="000000"/>
          <w:sz w:val="21"/>
          <w:szCs w:val="21"/>
          <w:lang w:val="ru-RU" w:eastAsia="ru-RU"/>
        </w:rPr>
        <w:t>, який зберігає для нащадків зразки української культури, етнокультури народів, що живуть в Україні.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3. Шляхи реалізації патріотичного виховання дітей та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3.1. Удосконалення нормативно-правової бази патріотичного виховання молоді:</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розроблення порядку державного фінансування заходів, спрямованих і на національно-патріотичне виховання молодих людей;</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вивчення потреб молоді, зокрема шляхом проведення соціологічних досліджень;</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3.2.Діяльність органів державної влади та місцевого самоврядування у сфері національно-патріотичного виховання:</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заходів спрямованих на реалізацію патріотичного виховання в закладах системи освіти, культури, спорту;</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налагодження співпраці з військовими формуваннями України як мотивація готовності до вибору військових професій;</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активізація виховної роботи з дітьми та молоддю засобами всеукраїнської дитячої військово-патріотичної гри “Сокіл” (“Джура”);</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3.3. Співпраця органів державної влади та органів місцевого самоврядування з громадянським суспільством:</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долучення батьківської громадськості до популяризації кращого досвіду патріотичного виховання;</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посилення громадського контролю за діяльністю органів виконавчої влади стосовно національно-патріотичного виховання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3.4. Інформаційне забезпечення національно - патріотичного виховання дітей та молоді:</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Етапи впровадження національно-патріотичного виховання дітей та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w:t>
      </w:r>
      <w:r w:rsidRPr="00BD2A71">
        <w:rPr>
          <w:rFonts w:ascii="Arial" w:hAnsi="Arial" w:cs="Arial"/>
          <w:color w:val="000000"/>
          <w:sz w:val="21"/>
          <w:lang w:val="ru-RU" w:eastAsia="ru-RU"/>
        </w:rPr>
        <w:t> </w:t>
      </w:r>
      <w:r w:rsidRPr="00BD2A71">
        <w:rPr>
          <w:rFonts w:ascii="Arial" w:hAnsi="Arial" w:cs="Arial"/>
          <w:i/>
          <w:iCs/>
          <w:color w:val="000000"/>
          <w:sz w:val="21"/>
          <w:lang w:val="ru-RU" w:eastAsia="ru-RU"/>
        </w:rPr>
        <w:t>першому етапі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(2015 р.) планується:</w:t>
      </w:r>
    </w:p>
    <w:p w:rsidR="00BD2A71" w:rsidRPr="00BD2A71" w:rsidRDefault="00BD2A71" w:rsidP="00BD2A71">
      <w:pPr>
        <w:numPr>
          <w:ilvl w:val="0"/>
          <w:numId w:val="9"/>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BD2A71" w:rsidRPr="00BD2A71" w:rsidRDefault="00BD2A71" w:rsidP="00BD2A71">
      <w:pPr>
        <w:numPr>
          <w:ilvl w:val="0"/>
          <w:numId w:val="9"/>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Центру патріотичного виховання у підпорядкуванні Міністерства освіти і науки України;</w:t>
      </w:r>
    </w:p>
    <w:p w:rsidR="00BD2A71" w:rsidRPr="00BD2A71" w:rsidRDefault="00BD2A71" w:rsidP="00BD2A71">
      <w:pPr>
        <w:numPr>
          <w:ilvl w:val="0"/>
          <w:numId w:val="9"/>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інформаційного ресурсу, присвяченого цій тематиці;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w:t>
      </w:r>
      <w:r w:rsidRPr="00BD2A71">
        <w:rPr>
          <w:rFonts w:ascii="Arial" w:hAnsi="Arial" w:cs="Arial"/>
          <w:color w:val="000000"/>
          <w:sz w:val="21"/>
          <w:lang w:val="ru-RU" w:eastAsia="ru-RU"/>
        </w:rPr>
        <w:t> </w:t>
      </w:r>
      <w:r w:rsidRPr="00BD2A71">
        <w:rPr>
          <w:rFonts w:ascii="Arial" w:hAnsi="Arial" w:cs="Arial"/>
          <w:i/>
          <w:iCs/>
          <w:color w:val="000000"/>
          <w:sz w:val="21"/>
          <w:lang w:val="ru-RU" w:eastAsia="ru-RU"/>
        </w:rPr>
        <w:t>другому етапі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(2016-2017 рр.) передбачається:</w:t>
      </w:r>
    </w:p>
    <w:p w:rsidR="00BD2A71" w:rsidRPr="00BD2A71" w:rsidRDefault="00BD2A71" w:rsidP="00BD2A71">
      <w:pPr>
        <w:numPr>
          <w:ilvl w:val="0"/>
          <w:numId w:val="10"/>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BD2A71" w:rsidRPr="00BD2A71" w:rsidRDefault="00BD2A71" w:rsidP="00BD2A71">
      <w:pPr>
        <w:numPr>
          <w:ilvl w:val="0"/>
          <w:numId w:val="10"/>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w:t>
      </w:r>
      <w:r w:rsidRPr="00BD2A71">
        <w:rPr>
          <w:rFonts w:ascii="Arial" w:hAnsi="Arial" w:cs="Arial"/>
          <w:color w:val="000000"/>
          <w:sz w:val="21"/>
          <w:lang w:val="ru-RU" w:eastAsia="ru-RU"/>
        </w:rPr>
        <w:t> </w:t>
      </w:r>
      <w:r w:rsidRPr="00BD2A71">
        <w:rPr>
          <w:rFonts w:ascii="Arial" w:hAnsi="Arial" w:cs="Arial"/>
          <w:i/>
          <w:iCs/>
          <w:color w:val="000000"/>
          <w:sz w:val="21"/>
          <w:lang w:val="ru-RU" w:eastAsia="ru-RU"/>
        </w:rPr>
        <w:t>третьому етапі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(2018-2019 рр.) забезпечується:</w:t>
      </w:r>
    </w:p>
    <w:p w:rsidR="00BD2A71" w:rsidRPr="00BD2A71" w:rsidRDefault="00BD2A71" w:rsidP="00BD2A71">
      <w:pPr>
        <w:numPr>
          <w:ilvl w:val="0"/>
          <w:numId w:val="1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BD2A71" w:rsidRPr="00BD2A71" w:rsidRDefault="00BD2A71" w:rsidP="00BD2A71">
      <w:pPr>
        <w:numPr>
          <w:ilvl w:val="0"/>
          <w:numId w:val="1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науково-методичних конференцій, створення банку передового педагогічного досвіду на інформаційному веб-ресурсі;</w:t>
      </w:r>
    </w:p>
    <w:p w:rsidR="00BD2A71" w:rsidRPr="00BD2A71" w:rsidRDefault="00BD2A71" w:rsidP="00BD2A71">
      <w:pPr>
        <w:numPr>
          <w:ilvl w:val="0"/>
          <w:numId w:val="1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аналіз здобутого, встановлення досягнень і викликів, корекція навчально-виховних впливів з урахуванням результатів моніторингу.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b/>
          <w:bCs/>
          <w:color w:val="000000"/>
          <w:sz w:val="21"/>
          <w:lang w:val="ru-RU" w:eastAsia="ru-RU"/>
        </w:rPr>
        <w:t>Очікувані результати: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результаті впровадження системи національно-патріотичного виховання очікується:</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збереження стабільності в суспільстві, соціальному та економічному розвитку країни, зміцнення її обороноздатності та безпеки;</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ефективної виховної системи національно-патріотичного виховання молоді;</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консолідація зусиль суспільних інституцій у справі виховання підростаючого покоління.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BD2A71" w:rsidRPr="00BD2A71" w:rsidRDefault="00BD2A71" w:rsidP="00BD2A71">
      <w:pPr>
        <w:shd w:val="clear" w:color="auto" w:fill="FFFFFF"/>
        <w:spacing w:after="0" w:line="270" w:lineRule="atLeast"/>
        <w:jc w:val="right"/>
        <w:rPr>
          <w:rFonts w:ascii="Arial" w:hAnsi="Arial" w:cs="Arial"/>
          <w:color w:val="000000"/>
          <w:sz w:val="21"/>
          <w:szCs w:val="21"/>
          <w:lang w:val="ru-RU" w:eastAsia="ru-RU"/>
        </w:rPr>
      </w:pPr>
      <w:r w:rsidRPr="00BD2A71">
        <w:rPr>
          <w:rFonts w:ascii="Arial" w:hAnsi="Arial" w:cs="Arial"/>
          <w:color w:val="000000"/>
          <w:sz w:val="21"/>
          <w:szCs w:val="21"/>
          <w:lang w:val="ru-RU" w:eastAsia="ru-RU"/>
        </w:rPr>
        <w:t>ДОДАТОК</w:t>
      </w:r>
      <w:r w:rsidRPr="00BD2A71">
        <w:rPr>
          <w:rFonts w:ascii="Arial" w:hAnsi="Arial" w:cs="Arial"/>
          <w:color w:val="000000"/>
          <w:sz w:val="21"/>
          <w:szCs w:val="21"/>
          <w:lang w:val="ru-RU" w:eastAsia="ru-RU"/>
        </w:rPr>
        <w:br/>
        <w:t>До Наказу Міністерства освіти і науки України</w:t>
      </w:r>
      <w:r w:rsidRPr="00BD2A71">
        <w:rPr>
          <w:rFonts w:ascii="Arial" w:hAnsi="Arial" w:cs="Arial"/>
          <w:color w:val="000000"/>
          <w:sz w:val="21"/>
          <w:szCs w:val="21"/>
          <w:lang w:val="ru-RU" w:eastAsia="ru-RU"/>
        </w:rPr>
        <w:br/>
        <w:t>від 16.06.2015 р. № 641</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Методичні рекомендації</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щодо національно-патріотичного виховання у загальноосвітніх навчальних закладах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огляду на це рекомендуємо: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По-перше</w:t>
      </w:r>
      <w:r w:rsidRPr="00BD2A71">
        <w:rPr>
          <w:rFonts w:ascii="Arial" w:hAnsi="Arial" w:cs="Arial"/>
          <w:color w:val="000000"/>
          <w:sz w:val="21"/>
          <w:szCs w:val="21"/>
          <w:lang w:val="ru-RU" w:eastAsia="ru-RU"/>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По-друге</w:t>
      </w:r>
      <w:r w:rsidRPr="00BD2A71">
        <w:rPr>
          <w:rFonts w:ascii="Arial" w:hAnsi="Arial" w:cs="Arial"/>
          <w:color w:val="000000"/>
          <w:sz w:val="21"/>
          <w:szCs w:val="21"/>
          <w:lang w:val="ru-RU" w:eastAsia="ru-RU"/>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По-третє</w:t>
      </w:r>
      <w:r w:rsidRPr="00BD2A71">
        <w:rPr>
          <w:rFonts w:ascii="Arial" w:hAnsi="Arial" w:cs="Arial"/>
          <w:color w:val="000000"/>
          <w:sz w:val="21"/>
          <w:szCs w:val="21"/>
          <w:lang w:val="ru-RU"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По-четверте</w:t>
      </w:r>
      <w:r w:rsidRPr="00BD2A71">
        <w:rPr>
          <w:rFonts w:ascii="Arial" w:hAnsi="Arial" w:cs="Arial"/>
          <w:color w:val="000000"/>
          <w:sz w:val="21"/>
          <w:szCs w:val="21"/>
          <w:lang w:val="ru-RU" w:eastAsia="ru-RU"/>
        </w:rPr>
        <w:t>,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По-п’яте</w:t>
      </w:r>
      <w:r w:rsidRPr="00BD2A71">
        <w:rPr>
          <w:rFonts w:ascii="Arial" w:hAnsi="Arial" w:cs="Arial"/>
          <w:color w:val="000000"/>
          <w:sz w:val="21"/>
          <w:szCs w:val="21"/>
          <w:lang w:val="ru-RU"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навчально-виховний процес  мають впроваджуватися форми і методи виховної роботи, що лежать в основі козацької педагогіки.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навчально-виховній діяльності неухильно дотримуватися єдиного мовного режиму;</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виховувати відповідальне ставлення до рідної мови, свідомого нею користування;</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плекати розвиток духовної, емоційно-естетичної, інтелектуальної сфери саме на основі української мови;</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здійснювати розвиток мовлення не тільки на уроках української мови і літератури, а й під час вивчення всіх інших предметів.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Початкова школа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Доцільним є проведення тематичних уроків з української мови: «Свято рідної мови», «Шевченківське слово»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математики національно-патріотичне виховання відбувається опосередковано, через умову математичної задачі.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Зміст програми предмета відображає такі види знань, результатом опрацювання яких є набуття громадянських цінностей:</w:t>
      </w:r>
    </w:p>
    <w:p w:rsidR="00BD2A71" w:rsidRPr="00BD2A71" w:rsidRDefault="00BD2A71" w:rsidP="00BD2A71">
      <w:pPr>
        <w:numPr>
          <w:ilvl w:val="0"/>
          <w:numId w:val="14"/>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 навколишній світ у взаємозв’язку компонентів «Я – людина», «Людина серед людей», «Людина в суспільстві», «Людина і світ»;</w:t>
      </w:r>
    </w:p>
    <w:p w:rsidR="00BD2A71" w:rsidRPr="00BD2A71" w:rsidRDefault="00BD2A71" w:rsidP="00BD2A71">
      <w:pPr>
        <w:numPr>
          <w:ilvl w:val="0"/>
          <w:numId w:val="14"/>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BD2A71" w:rsidRPr="00BD2A71" w:rsidRDefault="00BD2A71" w:rsidP="00BD2A71">
      <w:pPr>
        <w:numPr>
          <w:ilvl w:val="0"/>
          <w:numId w:val="14"/>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Українська мова і література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5-8 класи</w:t>
      </w:r>
      <w:r w:rsidRPr="00BD2A71">
        <w:rPr>
          <w:rFonts w:ascii="Arial" w:hAnsi="Arial" w:cs="Arial"/>
          <w:color w:val="000000"/>
          <w:sz w:val="21"/>
          <w:szCs w:val="21"/>
          <w:lang w:val="ru-RU" w:eastAsia="ru-RU"/>
        </w:rPr>
        <w:t>.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9-11 класи.</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Зарубіжна література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 О. Бальзака, 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Іноземні мови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Початкова школа</w:t>
      </w:r>
      <w:r w:rsidRPr="00BD2A71">
        <w:rPr>
          <w:rFonts w:ascii="Arial" w:hAnsi="Arial" w:cs="Arial"/>
          <w:color w:val="000000"/>
          <w:sz w:val="21"/>
          <w:szCs w:val="21"/>
          <w:lang w:val="ru-RU" w:eastAsia="ru-RU"/>
        </w:rPr>
        <w:t>. Патріотизм зароджується разом із формуванням родинних почуттів до своєї сім’ї; матері, батька, бабусі, дідуся, родичів.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Основна школа</w:t>
      </w:r>
      <w:r w:rsidRPr="00BD2A71">
        <w:rPr>
          <w:rFonts w:ascii="Arial" w:hAnsi="Arial" w:cs="Arial"/>
          <w:color w:val="000000"/>
          <w:sz w:val="21"/>
          <w:szCs w:val="21"/>
          <w:lang w:val="ru-RU" w:eastAsia="ru-RU"/>
        </w:rPr>
        <w:t>. Це час для  виховання любові до своєї малої батьківщини – села, міста, учнівського колективу, місцевих традицій, до історії.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Старша школа</w:t>
      </w:r>
      <w:r w:rsidRPr="00BD2A71">
        <w:rPr>
          <w:rFonts w:ascii="Arial" w:hAnsi="Arial" w:cs="Arial"/>
          <w:color w:val="000000"/>
          <w:sz w:val="21"/>
          <w:szCs w:val="21"/>
          <w:lang w:val="ru-RU" w:eastAsia="ru-RU"/>
        </w:rPr>
        <w:t>.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Мови і літератури національних меншин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Література будь-якого народу містить багатющий матеріал для виховання в дусі дружби, взаєморозуміння, працьовитості, патріотизму.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Історія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Математика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Інформатика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Можна визначити такі основні шляхи здійснення виховних впливів при навчанні інформатики.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3. Формулювання навчальних задач у сюжетній формі, з використанням матеріалів (ситуацій, сюжетів тощо) виховного спрямування.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Географія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посилення роботи з географічного краєзнавства, зокрема, створення краєзнавчої кімнати-музею при школі;</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Вітчизняні вчені-географи,економісти та краєзнавці.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150-річчя  Георгія  Миколайовича Висоцького,  українського фізико-географа, ґрунтознавця, палеоботаніка;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150-річчя – Софії Русової, педагога, фундатора українського краєзнавства.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Фізика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Головна мета освіти молоді зводиться сьогодні не лише до набуття учнями об’єму знань, умінь і навичок, визначених програмою.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сліпих та аппарат для глухонімих, а також ряд інших.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“Типи кристалів”, 10 кл.). Професор І. Фещенко-Чопівський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кл.).</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Біологія, екологія, хімія та природознавство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цінностних ставлень, моральних якостей, насамперед національної свідомості.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b/>
          <w:bCs/>
          <w:i/>
          <w:iCs/>
          <w:color w:val="000000"/>
          <w:sz w:val="21"/>
          <w:lang w:val="ru-RU" w:eastAsia="ru-RU"/>
        </w:rPr>
        <w:t>Використання краєзнавчого матеріалу у викладанні природничих наук</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Розповідаючи  про досягнення медицини  під час вивчення біології людини, ознайомлюємо учнів із життям і діяльністю М. Амосова, О. Богомольця.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Микола Амосов у 2008 році  був визнаний другим після</w:t>
      </w:r>
      <w:r w:rsidRPr="00BD2A71">
        <w:rPr>
          <w:rFonts w:ascii="Arial" w:hAnsi="Arial" w:cs="Arial"/>
          <w:color w:val="000000"/>
          <w:sz w:val="21"/>
          <w:lang w:val="ru-RU" w:eastAsia="ru-RU"/>
        </w:rPr>
        <w:t> </w:t>
      </w:r>
      <w:hyperlink r:id="rId6" w:tooltip="Ярослав Мудрий" w:history="1">
        <w:r w:rsidRPr="00BD2A71">
          <w:rPr>
            <w:rFonts w:ascii="Arial" w:hAnsi="Arial" w:cs="Arial"/>
            <w:color w:val="8C8282"/>
            <w:sz w:val="21"/>
            <w:lang w:val="ru-RU" w:eastAsia="ru-RU"/>
          </w:rPr>
          <w:t>Ярослава Мудрого</w:t>
        </w:r>
      </w:hyperlink>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великим українцем за результатами опитування громадської думки</w:t>
      </w:r>
      <w:r w:rsidRPr="00BD2A71">
        <w:rPr>
          <w:rFonts w:ascii="Arial" w:hAnsi="Arial" w:cs="Arial"/>
          <w:color w:val="000000"/>
          <w:sz w:val="21"/>
          <w:lang w:val="ru-RU" w:eastAsia="ru-RU"/>
        </w:rPr>
        <w:t> </w:t>
      </w:r>
      <w:hyperlink r:id="rId7" w:tooltip="Великі українці" w:history="1">
        <w:r w:rsidRPr="00BD2A71">
          <w:rPr>
            <w:rFonts w:ascii="Arial" w:hAnsi="Arial" w:cs="Arial"/>
            <w:color w:val="8C8282"/>
            <w:sz w:val="21"/>
            <w:lang w:val="ru-RU" w:eastAsia="ru-RU"/>
          </w:rPr>
          <w:t>«Великі українці»</w:t>
        </w:r>
      </w:hyperlink>
      <w:r w:rsidRPr="00BD2A71">
        <w:rPr>
          <w:rFonts w:ascii="Arial" w:hAnsi="Arial" w:cs="Arial"/>
          <w:color w:val="000000"/>
          <w:sz w:val="21"/>
          <w:szCs w:val="21"/>
          <w:lang w:val="ru-RU" w:eastAsia="ru-RU"/>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Фізична культура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Задля реалізації поставленого завдання бажано впроваджувати такі варіативні модулі як «Хортинг», «Професійно-прикладна фізична підготовка».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Варіативний модуль «Професійно-прикладна фізична підготовка» спрямовано на підтримку та розвиток основних професійно-прикладних фізичних та</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BD2A71" w:rsidRDefault="00BD2A71" w:rsidP="00BD2A71">
      <w:pPr>
        <w:pStyle w:val="a3"/>
        <w:shd w:val="clear" w:color="auto" w:fill="FFFFFF"/>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Трудове навчання</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301B36" w:rsidRPr="00BD2A71" w:rsidRDefault="00301B36" w:rsidP="00BD2A71">
      <w:pPr>
        <w:spacing w:after="0"/>
        <w:rPr>
          <w:lang w:val="ru-RU"/>
        </w:rPr>
      </w:pPr>
    </w:p>
    <w:sectPr w:rsidR="00301B36" w:rsidRPr="00BD2A71" w:rsidSect="00BD2A71">
      <w:pgSz w:w="11906" w:h="16838"/>
      <w:pgMar w:top="567"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4D"/>
    <w:multiLevelType w:val="multilevel"/>
    <w:tmpl w:val="2EF6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C1A8C"/>
    <w:multiLevelType w:val="multilevel"/>
    <w:tmpl w:val="60B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21541"/>
    <w:multiLevelType w:val="multilevel"/>
    <w:tmpl w:val="111E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70464"/>
    <w:multiLevelType w:val="multilevel"/>
    <w:tmpl w:val="5FC2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66B35"/>
    <w:multiLevelType w:val="multilevel"/>
    <w:tmpl w:val="5DEE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D0BB0"/>
    <w:multiLevelType w:val="multilevel"/>
    <w:tmpl w:val="18D2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85AEE"/>
    <w:multiLevelType w:val="multilevel"/>
    <w:tmpl w:val="3168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E0359"/>
    <w:multiLevelType w:val="multilevel"/>
    <w:tmpl w:val="2DDE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E7129"/>
    <w:multiLevelType w:val="multilevel"/>
    <w:tmpl w:val="059E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F14877"/>
    <w:multiLevelType w:val="multilevel"/>
    <w:tmpl w:val="946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D5B4A"/>
    <w:multiLevelType w:val="multilevel"/>
    <w:tmpl w:val="F33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E3B61"/>
    <w:multiLevelType w:val="multilevel"/>
    <w:tmpl w:val="5D5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07878"/>
    <w:multiLevelType w:val="multilevel"/>
    <w:tmpl w:val="C50C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1E0EA9"/>
    <w:multiLevelType w:val="multilevel"/>
    <w:tmpl w:val="212A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30EC4"/>
    <w:multiLevelType w:val="multilevel"/>
    <w:tmpl w:val="136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9"/>
  </w:num>
  <w:num w:numId="4">
    <w:abstractNumId w:val="1"/>
  </w:num>
  <w:num w:numId="5">
    <w:abstractNumId w:val="5"/>
  </w:num>
  <w:num w:numId="6">
    <w:abstractNumId w:val="10"/>
  </w:num>
  <w:num w:numId="7">
    <w:abstractNumId w:val="12"/>
  </w:num>
  <w:num w:numId="8">
    <w:abstractNumId w:val="2"/>
  </w:num>
  <w:num w:numId="9">
    <w:abstractNumId w:val="0"/>
  </w:num>
  <w:num w:numId="10">
    <w:abstractNumId w:val="8"/>
  </w:num>
  <w:num w:numId="11">
    <w:abstractNumId w:val="3"/>
  </w:num>
  <w:num w:numId="12">
    <w:abstractNumId w:val="7"/>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71"/>
    <w:rsid w:val="00301B36"/>
    <w:rsid w:val="003A3D32"/>
    <w:rsid w:val="005131D3"/>
    <w:rsid w:val="009901D8"/>
    <w:rsid w:val="00A86BD7"/>
    <w:rsid w:val="00B94006"/>
    <w:rsid w:val="00B976CA"/>
    <w:rsid w:val="00BD2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8"/>
    <w:pPr>
      <w:spacing w:after="200" w:line="276" w:lineRule="auto"/>
    </w:pPr>
    <w:rPr>
      <w:rFonts w:ascii="Calibri" w:hAnsi="Calibri"/>
      <w:sz w:val="22"/>
      <w:szCs w:val="22"/>
      <w:lang w:val="uk-UA" w:eastAsia="uk-UA"/>
    </w:rPr>
  </w:style>
  <w:style w:type="paragraph" w:styleId="2">
    <w:name w:val="heading 2"/>
    <w:basedOn w:val="a"/>
    <w:link w:val="20"/>
    <w:uiPriority w:val="9"/>
    <w:qFormat/>
    <w:rsid w:val="00BD2A71"/>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A71"/>
    <w:rPr>
      <w:b/>
      <w:bCs/>
      <w:sz w:val="36"/>
      <w:szCs w:val="36"/>
    </w:rPr>
  </w:style>
  <w:style w:type="paragraph" w:styleId="a3">
    <w:name w:val="Normal (Web)"/>
    <w:basedOn w:val="a"/>
    <w:uiPriority w:val="99"/>
    <w:semiHidden/>
    <w:unhideWhenUsed/>
    <w:rsid w:val="00BD2A71"/>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uiPriority w:val="22"/>
    <w:qFormat/>
    <w:rsid w:val="00BD2A71"/>
    <w:rPr>
      <w:b/>
      <w:bCs/>
    </w:rPr>
  </w:style>
  <w:style w:type="character" w:styleId="a5">
    <w:name w:val="Emphasis"/>
    <w:basedOn w:val="a0"/>
    <w:uiPriority w:val="20"/>
    <w:qFormat/>
    <w:rsid w:val="00BD2A71"/>
    <w:rPr>
      <w:i/>
      <w:iCs/>
    </w:rPr>
  </w:style>
  <w:style w:type="character" w:customStyle="1" w:styleId="apple-converted-space">
    <w:name w:val="apple-converted-space"/>
    <w:basedOn w:val="a0"/>
    <w:rsid w:val="00BD2A71"/>
  </w:style>
  <w:style w:type="character" w:styleId="a6">
    <w:name w:val="Hyperlink"/>
    <w:basedOn w:val="a0"/>
    <w:uiPriority w:val="99"/>
    <w:semiHidden/>
    <w:unhideWhenUsed/>
    <w:rsid w:val="00BD2A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8"/>
    <w:pPr>
      <w:spacing w:after="200" w:line="276" w:lineRule="auto"/>
    </w:pPr>
    <w:rPr>
      <w:rFonts w:ascii="Calibri" w:hAnsi="Calibri"/>
      <w:sz w:val="22"/>
      <w:szCs w:val="22"/>
      <w:lang w:val="uk-UA" w:eastAsia="uk-UA"/>
    </w:rPr>
  </w:style>
  <w:style w:type="paragraph" w:styleId="2">
    <w:name w:val="heading 2"/>
    <w:basedOn w:val="a"/>
    <w:link w:val="20"/>
    <w:uiPriority w:val="9"/>
    <w:qFormat/>
    <w:rsid w:val="00BD2A71"/>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A71"/>
    <w:rPr>
      <w:b/>
      <w:bCs/>
      <w:sz w:val="36"/>
      <w:szCs w:val="36"/>
    </w:rPr>
  </w:style>
  <w:style w:type="paragraph" w:styleId="a3">
    <w:name w:val="Normal (Web)"/>
    <w:basedOn w:val="a"/>
    <w:uiPriority w:val="99"/>
    <w:semiHidden/>
    <w:unhideWhenUsed/>
    <w:rsid w:val="00BD2A71"/>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uiPriority w:val="22"/>
    <w:qFormat/>
    <w:rsid w:val="00BD2A71"/>
    <w:rPr>
      <w:b/>
      <w:bCs/>
    </w:rPr>
  </w:style>
  <w:style w:type="character" w:styleId="a5">
    <w:name w:val="Emphasis"/>
    <w:basedOn w:val="a0"/>
    <w:uiPriority w:val="20"/>
    <w:qFormat/>
    <w:rsid w:val="00BD2A71"/>
    <w:rPr>
      <w:i/>
      <w:iCs/>
    </w:rPr>
  </w:style>
  <w:style w:type="character" w:customStyle="1" w:styleId="apple-converted-space">
    <w:name w:val="apple-converted-space"/>
    <w:basedOn w:val="a0"/>
    <w:rsid w:val="00BD2A71"/>
  </w:style>
  <w:style w:type="character" w:styleId="a6">
    <w:name w:val="Hyperlink"/>
    <w:basedOn w:val="a0"/>
    <w:uiPriority w:val="99"/>
    <w:semiHidden/>
    <w:unhideWhenUsed/>
    <w:rsid w:val="00BD2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5554">
      <w:bodyDiv w:val="1"/>
      <w:marLeft w:val="0"/>
      <w:marRight w:val="0"/>
      <w:marTop w:val="0"/>
      <w:marBottom w:val="0"/>
      <w:divBdr>
        <w:top w:val="none" w:sz="0" w:space="0" w:color="auto"/>
        <w:left w:val="none" w:sz="0" w:space="0" w:color="auto"/>
        <w:bottom w:val="none" w:sz="0" w:space="0" w:color="auto"/>
        <w:right w:val="none" w:sz="0" w:space="0" w:color="auto"/>
      </w:divBdr>
    </w:div>
    <w:div w:id="10673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k.wikipedia.org/wiki/%D0%92%D0%B5%D0%BB%D0%B8%D0%BA%D1%96_%D1%83%D0%BA%D1%80%D0%B0%D1%97%D0%BD%D1%86%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F%D1%80%D0%BE%D1%81%D0%BB%D0%B0%D0%B2_%D0%9C%D1%83%D0%B4%D1%80%D0%B8%D0%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16358</Words>
  <Characters>93246</Characters>
  <Application>Microsoft Office Word</Application>
  <DocSecurity>0</DocSecurity>
  <Lines>777</Lines>
  <Paragraphs>218</Paragraphs>
  <ScaleCrop>false</ScaleCrop>
  <Company>*</Company>
  <LinksUpToDate>false</LinksUpToDate>
  <CharactersWithSpaces>109386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dcterms:created xsi:type="dcterms:W3CDTF">2016-02-03T09:30:00Z</dcterms:created>
  <dcterms:modified xsi:type="dcterms:W3CDTF">2016-02-03T09:30:00Z</dcterms:modified>
</cp:coreProperties>
</file>